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F8E68" w14:textId="58A102C0" w:rsidR="00022D5D" w:rsidRPr="004E31DF" w:rsidRDefault="00022D5D" w:rsidP="00022D5D">
      <w:pPr>
        <w:tabs>
          <w:tab w:val="left" w:pos="567"/>
        </w:tabs>
        <w:spacing w:after="0" w:line="240" w:lineRule="auto"/>
        <w:jc w:val="right"/>
        <w:rPr>
          <w:rFonts w:ascii="Tahoma" w:eastAsia="Times New Roman" w:hAnsi="Tahoma" w:cs="Tahoma"/>
          <w:caps/>
          <w:sz w:val="20"/>
          <w:szCs w:val="20"/>
        </w:rPr>
      </w:pPr>
      <w:r>
        <w:rPr>
          <w:rFonts w:ascii="Tahoma" w:eastAsia="Times New Roman" w:hAnsi="Tahoma" w:cs="Tahoma"/>
          <w:caps/>
          <w:sz w:val="20"/>
          <w:szCs w:val="20"/>
        </w:rPr>
        <w:t xml:space="preserve">Priedas Nr. </w:t>
      </w:r>
      <w:r w:rsidR="007E0E38">
        <w:rPr>
          <w:rFonts w:ascii="Tahoma" w:eastAsia="Times New Roman" w:hAnsi="Tahoma" w:cs="Tahoma"/>
          <w:caps/>
          <w:sz w:val="20"/>
          <w:szCs w:val="20"/>
        </w:rPr>
        <w:t>2</w:t>
      </w:r>
    </w:p>
    <w:p w14:paraId="4A17010D" w14:textId="77777777" w:rsidR="00022D5D" w:rsidRDefault="00022D5D" w:rsidP="00022D5D">
      <w:pPr>
        <w:tabs>
          <w:tab w:val="left" w:pos="567"/>
        </w:tabs>
        <w:spacing w:after="0" w:line="240" w:lineRule="auto"/>
        <w:jc w:val="center"/>
        <w:rPr>
          <w:rFonts w:ascii="Tahoma" w:eastAsia="Times New Roman" w:hAnsi="Tahoma" w:cs="Tahoma"/>
          <w:b/>
          <w:bCs/>
          <w:caps/>
        </w:rPr>
      </w:pPr>
    </w:p>
    <w:p w14:paraId="6F901E52" w14:textId="77777777" w:rsidR="00022D5D" w:rsidRPr="00426A52" w:rsidRDefault="00022D5D" w:rsidP="00022D5D">
      <w:pPr>
        <w:tabs>
          <w:tab w:val="left" w:pos="567"/>
        </w:tabs>
        <w:spacing w:after="0" w:line="240" w:lineRule="auto"/>
        <w:jc w:val="center"/>
        <w:rPr>
          <w:rFonts w:ascii="Tahoma" w:eastAsia="Times New Roman" w:hAnsi="Tahoma" w:cs="Tahoma"/>
          <w:b/>
          <w:bCs/>
          <w:caps/>
        </w:rPr>
      </w:pPr>
      <w:r w:rsidRPr="12496607">
        <w:rPr>
          <w:rFonts w:ascii="Tahoma" w:eastAsia="Times New Roman" w:hAnsi="Tahoma" w:cs="Tahoma"/>
          <w:b/>
          <w:bCs/>
          <w:caps/>
        </w:rPr>
        <w:t>TECHNINĖ SPECIFIKACIJA</w:t>
      </w:r>
    </w:p>
    <w:p w14:paraId="06E81E63" w14:textId="77777777" w:rsidR="00022D5D" w:rsidRPr="00426A52" w:rsidRDefault="00022D5D" w:rsidP="00022D5D">
      <w:pPr>
        <w:tabs>
          <w:tab w:val="left" w:pos="567"/>
        </w:tabs>
        <w:spacing w:after="0" w:line="240" w:lineRule="auto"/>
        <w:rPr>
          <w:rFonts w:ascii="Tahoma" w:eastAsia="Times New Roman" w:hAnsi="Tahoma" w:cs="Tahoma"/>
          <w:b/>
          <w:bCs/>
        </w:rPr>
      </w:pPr>
    </w:p>
    <w:p w14:paraId="11E27357" w14:textId="77777777" w:rsidR="00022D5D" w:rsidRPr="00426A52" w:rsidRDefault="00022D5D" w:rsidP="00022D5D">
      <w:pPr>
        <w:pStyle w:val="ListParagraph"/>
        <w:numPr>
          <w:ilvl w:val="0"/>
          <w:numId w:val="13"/>
        </w:numPr>
        <w:spacing w:after="200" w:line="240" w:lineRule="auto"/>
        <w:contextualSpacing w:val="0"/>
        <w:jc w:val="both"/>
        <w:rPr>
          <w:rFonts w:ascii="Tahoma" w:hAnsi="Tahoma" w:cs="Tahoma"/>
          <w:b/>
        </w:rPr>
      </w:pPr>
      <w:r w:rsidRPr="00426A52">
        <w:rPr>
          <w:rFonts w:ascii="Tahoma" w:hAnsi="Tahoma" w:cs="Tahoma"/>
          <w:b/>
        </w:rPr>
        <w:t>BENDROJI DALIS</w:t>
      </w:r>
    </w:p>
    <w:p w14:paraId="376F8D00" w14:textId="77777777" w:rsidR="00022D5D" w:rsidRPr="00426A52" w:rsidRDefault="00022D5D" w:rsidP="00022D5D">
      <w:pPr>
        <w:pStyle w:val="ListParagraph"/>
        <w:widowControl w:val="0"/>
        <w:numPr>
          <w:ilvl w:val="1"/>
          <w:numId w:val="13"/>
        </w:numPr>
        <w:tabs>
          <w:tab w:val="left" w:pos="709"/>
        </w:tabs>
        <w:spacing w:after="0" w:line="240" w:lineRule="auto"/>
        <w:ind w:left="0" w:hanging="6"/>
        <w:jc w:val="both"/>
        <w:rPr>
          <w:rFonts w:ascii="Tahoma" w:hAnsi="Tahoma" w:cs="Tahoma"/>
        </w:rPr>
      </w:pPr>
      <w:r>
        <w:rPr>
          <w:rFonts w:ascii="Tahoma" w:hAnsi="Tahoma" w:cs="Tahoma"/>
        </w:rPr>
        <w:t>VšĮ „</w:t>
      </w:r>
      <w:r w:rsidRPr="00426A52">
        <w:rPr>
          <w:rFonts w:ascii="Tahoma" w:hAnsi="Tahoma" w:cs="Tahoma"/>
        </w:rPr>
        <w:t>Inovacijų agentūra</w:t>
      </w:r>
      <w:r>
        <w:rPr>
          <w:rFonts w:ascii="Tahoma" w:hAnsi="Tahoma" w:cs="Tahoma"/>
        </w:rPr>
        <w:t>“</w:t>
      </w:r>
      <w:r w:rsidRPr="00426A52">
        <w:rPr>
          <w:rFonts w:ascii="Tahoma" w:hAnsi="Tahoma" w:cs="Tahoma"/>
        </w:rPr>
        <w:t xml:space="preserve"> (toliau – Perkančioji organizacija</w:t>
      </w:r>
      <w:r>
        <w:rPr>
          <w:rFonts w:ascii="Tahoma" w:hAnsi="Tahoma" w:cs="Tahoma"/>
        </w:rPr>
        <w:t>/Užsakovas/Klientas/Pirkėjas</w:t>
      </w:r>
      <w:r w:rsidRPr="00426A52">
        <w:rPr>
          <w:rFonts w:ascii="Tahoma" w:hAnsi="Tahoma" w:cs="Tahoma"/>
        </w:rPr>
        <w:t xml:space="preserve">) planuoja </w:t>
      </w:r>
      <w:r>
        <w:rPr>
          <w:rFonts w:ascii="Tahoma" w:hAnsi="Tahoma" w:cs="Tahoma"/>
        </w:rPr>
        <w:t>projekto „</w:t>
      </w:r>
      <w:bookmarkStart w:id="0" w:name="_Hlk214440313"/>
      <w:r w:rsidRPr="00023F26">
        <w:rPr>
          <w:rFonts w:ascii="Tahoma" w:hAnsi="Tahoma" w:cs="Tahoma"/>
        </w:rPr>
        <w:t>Misijomis grįstų mokslo ir inovacijų programų įgyvendinimas</w:t>
      </w:r>
      <w:bookmarkEnd w:id="0"/>
      <w:r>
        <w:rPr>
          <w:rFonts w:ascii="Tahoma" w:hAnsi="Tahoma" w:cs="Tahoma"/>
        </w:rPr>
        <w:t>“ komunikacinį renginį (toliau – Renginys)</w:t>
      </w:r>
      <w:r w:rsidRPr="00426A52">
        <w:rPr>
          <w:rFonts w:ascii="Tahoma" w:hAnsi="Tahoma" w:cs="Tahoma"/>
        </w:rPr>
        <w:t>, kurio organizavimui perkamos paslaugos</w:t>
      </w:r>
      <w:bookmarkStart w:id="1" w:name="_Hlk534011238"/>
      <w:r w:rsidRPr="00426A52">
        <w:rPr>
          <w:rFonts w:ascii="Tahoma" w:hAnsi="Tahoma" w:cs="Tahoma"/>
        </w:rPr>
        <w:t>, s</w:t>
      </w:r>
      <w:bookmarkEnd w:id="1"/>
      <w:r w:rsidRPr="00426A52">
        <w:rPr>
          <w:rFonts w:ascii="Tahoma" w:hAnsi="Tahoma" w:cs="Tahoma"/>
        </w:rPr>
        <w:t>udarančios:</w:t>
      </w:r>
    </w:p>
    <w:p w14:paraId="4D80FBE9" w14:textId="77777777" w:rsidR="00022D5D" w:rsidRPr="00426A52" w:rsidRDefault="00022D5D" w:rsidP="00022D5D">
      <w:pPr>
        <w:pStyle w:val="ListParagraph"/>
        <w:widowControl w:val="0"/>
        <w:numPr>
          <w:ilvl w:val="2"/>
          <w:numId w:val="13"/>
        </w:numPr>
        <w:tabs>
          <w:tab w:val="left" w:pos="709"/>
        </w:tabs>
        <w:spacing w:after="0" w:line="240" w:lineRule="auto"/>
        <w:ind w:left="0" w:hanging="6"/>
        <w:jc w:val="both"/>
        <w:rPr>
          <w:rFonts w:ascii="Tahoma" w:hAnsi="Tahoma" w:cs="Tahoma"/>
        </w:rPr>
      </w:pPr>
      <w:r>
        <w:rPr>
          <w:rFonts w:ascii="Tahoma" w:hAnsi="Tahoma" w:cs="Tahoma"/>
        </w:rPr>
        <w:t>Renginio</w:t>
      </w:r>
      <w:r w:rsidRPr="00426A52">
        <w:rPr>
          <w:rFonts w:ascii="Tahoma" w:hAnsi="Tahoma" w:cs="Tahoma"/>
        </w:rPr>
        <w:t xml:space="preserve"> patalpų įrengimo paslaugos; </w:t>
      </w:r>
    </w:p>
    <w:p w14:paraId="684CFB59" w14:textId="77777777" w:rsidR="00022D5D" w:rsidRPr="00426A52" w:rsidRDefault="00022D5D" w:rsidP="00022D5D">
      <w:pPr>
        <w:pStyle w:val="ListParagraph"/>
        <w:widowControl w:val="0"/>
        <w:numPr>
          <w:ilvl w:val="2"/>
          <w:numId w:val="13"/>
        </w:numPr>
        <w:tabs>
          <w:tab w:val="left" w:pos="709"/>
        </w:tabs>
        <w:spacing w:after="0" w:line="240" w:lineRule="auto"/>
        <w:ind w:left="0" w:hanging="6"/>
        <w:jc w:val="both"/>
        <w:rPr>
          <w:rFonts w:ascii="Tahoma" w:hAnsi="Tahoma" w:cs="Tahoma"/>
        </w:rPr>
      </w:pPr>
      <w:r>
        <w:rPr>
          <w:rFonts w:ascii="Tahoma" w:hAnsi="Tahoma" w:cs="Tahoma"/>
        </w:rPr>
        <w:t>Renginio</w:t>
      </w:r>
      <w:r w:rsidRPr="00426A52">
        <w:rPr>
          <w:rStyle w:val="normaltextrun"/>
          <w:rFonts w:ascii="Tahoma" w:hAnsi="Tahoma" w:cs="Tahoma"/>
          <w:shd w:val="clear" w:color="auto" w:fill="FFFFFF"/>
        </w:rPr>
        <w:t xml:space="preserve"> patalpų apipavidalinimo paslaugos</w:t>
      </w:r>
      <w:r w:rsidRPr="00426A52">
        <w:rPr>
          <w:rStyle w:val="eop"/>
          <w:rFonts w:ascii="Tahoma" w:hAnsi="Tahoma" w:cs="Tahoma"/>
          <w:shd w:val="clear" w:color="auto" w:fill="FFFFFF"/>
        </w:rPr>
        <w:t>;</w:t>
      </w:r>
    </w:p>
    <w:p w14:paraId="6C538023" w14:textId="77777777" w:rsidR="00022D5D" w:rsidRPr="008B25F3" w:rsidRDefault="00022D5D" w:rsidP="00022D5D">
      <w:pPr>
        <w:pStyle w:val="ListParagraph"/>
        <w:widowControl w:val="0"/>
        <w:numPr>
          <w:ilvl w:val="2"/>
          <w:numId w:val="13"/>
        </w:numPr>
        <w:tabs>
          <w:tab w:val="left" w:pos="709"/>
        </w:tabs>
        <w:spacing w:after="0" w:line="240" w:lineRule="auto"/>
        <w:ind w:left="0" w:hanging="6"/>
        <w:jc w:val="both"/>
        <w:rPr>
          <w:rFonts w:ascii="Tahoma" w:hAnsi="Tahoma" w:cs="Tahoma"/>
        </w:rPr>
      </w:pPr>
      <w:r w:rsidRPr="00426A52">
        <w:rPr>
          <w:rFonts w:ascii="Tahoma" w:hAnsi="Tahoma" w:cs="Tahoma"/>
        </w:rPr>
        <w:t>maitinimo paslaugos;</w:t>
      </w:r>
    </w:p>
    <w:p w14:paraId="5A67B3C0" w14:textId="2D3B7CE8" w:rsidR="00022D5D" w:rsidRDefault="00022D5D" w:rsidP="00B4095D">
      <w:pPr>
        <w:pStyle w:val="ListParagraph"/>
        <w:widowControl w:val="0"/>
        <w:tabs>
          <w:tab w:val="left" w:pos="709"/>
        </w:tabs>
        <w:spacing w:after="0" w:line="240" w:lineRule="auto"/>
        <w:ind w:left="0" w:hanging="6"/>
        <w:jc w:val="both"/>
        <w:rPr>
          <w:rFonts w:ascii="Tahoma" w:hAnsi="Tahoma" w:cs="Tahoma"/>
        </w:rPr>
      </w:pPr>
    </w:p>
    <w:p w14:paraId="5767C276" w14:textId="77777777" w:rsidR="00022D5D" w:rsidRPr="00426A52" w:rsidRDefault="00022D5D" w:rsidP="00022D5D">
      <w:pPr>
        <w:pStyle w:val="ListParagraph"/>
        <w:widowControl w:val="0"/>
        <w:numPr>
          <w:ilvl w:val="2"/>
          <w:numId w:val="13"/>
        </w:numPr>
        <w:tabs>
          <w:tab w:val="left" w:pos="709"/>
        </w:tabs>
        <w:spacing w:after="0" w:line="240" w:lineRule="auto"/>
        <w:ind w:left="0" w:hanging="6"/>
        <w:jc w:val="both"/>
        <w:rPr>
          <w:rFonts w:ascii="Tahoma" w:hAnsi="Tahoma" w:cs="Tahoma"/>
        </w:rPr>
      </w:pPr>
      <w:r>
        <w:rPr>
          <w:rFonts w:ascii="Tahoma" w:hAnsi="Tahoma" w:cs="Tahoma"/>
        </w:rPr>
        <w:t>Renginio</w:t>
      </w:r>
      <w:r w:rsidRPr="00426A52">
        <w:rPr>
          <w:rFonts w:ascii="Tahoma" w:hAnsi="Tahoma" w:cs="Tahoma"/>
        </w:rPr>
        <w:t xml:space="preserve"> organizavimo ir įgyvendinimo paslaugos. </w:t>
      </w:r>
    </w:p>
    <w:p w14:paraId="429C106B" w14:textId="77777777" w:rsidR="00022D5D" w:rsidRPr="00605E8D" w:rsidRDefault="00022D5D" w:rsidP="00022D5D">
      <w:pPr>
        <w:pStyle w:val="ListParagraph"/>
        <w:widowControl w:val="0"/>
        <w:numPr>
          <w:ilvl w:val="1"/>
          <w:numId w:val="13"/>
        </w:numPr>
        <w:tabs>
          <w:tab w:val="left" w:pos="709"/>
        </w:tabs>
        <w:spacing w:after="0" w:line="240" w:lineRule="auto"/>
        <w:ind w:left="0" w:hanging="6"/>
        <w:contextualSpacing w:val="0"/>
        <w:jc w:val="both"/>
        <w:rPr>
          <w:rFonts w:ascii="Tahoma" w:hAnsi="Tahoma" w:cs="Tahoma"/>
        </w:rPr>
      </w:pPr>
      <w:r w:rsidRPr="00605E8D">
        <w:rPr>
          <w:rFonts w:ascii="Tahoma" w:hAnsi="Tahoma" w:cs="Tahoma"/>
        </w:rPr>
        <w:t>Komunikacinis renginys – renginys skirtas pristatyti ir parodyti projekto</w:t>
      </w:r>
      <w:r w:rsidRPr="00605E8D">
        <w:t xml:space="preserve"> „</w:t>
      </w:r>
      <w:r w:rsidRPr="00605E8D">
        <w:rPr>
          <w:rFonts w:ascii="Tahoma" w:hAnsi="Tahoma" w:cs="Tahoma"/>
        </w:rPr>
        <w:t xml:space="preserve">Misijomis grįstų mokslo ir inovacijų programų įgyvendinimas“ rezultatus ir jo svarbą bei naudą sprendžiant visuomenei aktualias problemas misijų temose „Saugi ir įtrauki e. visuomenė“, „Sumani ir klimatui neutrali Lietuva“ ir „Inovacijos sveikatai“. </w:t>
      </w:r>
    </w:p>
    <w:p w14:paraId="782EB3C2" w14:textId="77777777" w:rsidR="00022D5D" w:rsidRPr="00426A52" w:rsidRDefault="00022D5D" w:rsidP="00022D5D">
      <w:pPr>
        <w:pStyle w:val="ListParagraph"/>
        <w:numPr>
          <w:ilvl w:val="1"/>
          <w:numId w:val="13"/>
        </w:numPr>
        <w:tabs>
          <w:tab w:val="left" w:pos="709"/>
        </w:tabs>
        <w:spacing w:after="0" w:line="240" w:lineRule="auto"/>
        <w:ind w:left="0" w:hanging="6"/>
        <w:jc w:val="both"/>
        <w:textAlignment w:val="baseline"/>
        <w:rPr>
          <w:rFonts w:ascii="Tahoma" w:hAnsi="Tahoma" w:cs="Tahoma"/>
        </w:rPr>
      </w:pPr>
      <w:r>
        <w:rPr>
          <w:rFonts w:ascii="Tahoma" w:hAnsi="Tahoma" w:cs="Tahoma"/>
        </w:rPr>
        <w:t>Renginys</w:t>
      </w:r>
      <w:r w:rsidRPr="00426A52">
        <w:rPr>
          <w:rFonts w:ascii="Tahoma" w:hAnsi="Tahoma" w:cs="Tahoma"/>
        </w:rPr>
        <w:t xml:space="preserve">  apims pranešimų sesijas</w:t>
      </w:r>
      <w:r>
        <w:rPr>
          <w:rFonts w:ascii="Tahoma" w:hAnsi="Tahoma" w:cs="Tahoma"/>
        </w:rPr>
        <w:t xml:space="preserve"> bei</w:t>
      </w:r>
      <w:r w:rsidRPr="00426A52">
        <w:rPr>
          <w:rFonts w:ascii="Tahoma" w:hAnsi="Tahoma" w:cs="Tahoma"/>
        </w:rPr>
        <w:t xml:space="preserve"> diskusijas</w:t>
      </w:r>
      <w:r>
        <w:rPr>
          <w:rFonts w:ascii="Tahoma" w:hAnsi="Tahoma" w:cs="Tahoma"/>
        </w:rPr>
        <w:t>.</w:t>
      </w:r>
      <w:r w:rsidRPr="00426A52">
        <w:rPr>
          <w:rFonts w:ascii="Tahoma" w:hAnsi="Tahoma" w:cs="Tahoma"/>
        </w:rPr>
        <w:t xml:space="preserve"> Renginys yra skirtas viešojo sektoriaus</w:t>
      </w:r>
      <w:r>
        <w:rPr>
          <w:rFonts w:ascii="Tahoma" w:hAnsi="Tahoma" w:cs="Tahoma"/>
        </w:rPr>
        <w:t xml:space="preserve"> ir mokslo institucijų</w:t>
      </w:r>
      <w:r w:rsidRPr="00426A52">
        <w:rPr>
          <w:rFonts w:ascii="Tahoma" w:hAnsi="Tahoma" w:cs="Tahoma"/>
        </w:rPr>
        <w:t xml:space="preserve"> atstovams, verslo</w:t>
      </w:r>
      <w:r>
        <w:rPr>
          <w:rFonts w:ascii="Tahoma" w:hAnsi="Tahoma" w:cs="Tahoma"/>
        </w:rPr>
        <w:t xml:space="preserve"> </w:t>
      </w:r>
      <w:r w:rsidRPr="00426A52">
        <w:rPr>
          <w:rFonts w:ascii="Tahoma" w:hAnsi="Tahoma" w:cs="Tahoma"/>
        </w:rPr>
        <w:t>bendruomen</w:t>
      </w:r>
      <w:r>
        <w:rPr>
          <w:rFonts w:ascii="Tahoma" w:hAnsi="Tahoma" w:cs="Tahoma"/>
        </w:rPr>
        <w:t>ei.</w:t>
      </w:r>
      <w:r w:rsidRPr="00426A52">
        <w:rPr>
          <w:rFonts w:ascii="Tahoma" w:hAnsi="Tahoma" w:cs="Tahoma"/>
        </w:rPr>
        <w:t xml:space="preserve"> </w:t>
      </w:r>
      <w:r>
        <w:rPr>
          <w:rFonts w:ascii="Tahoma" w:hAnsi="Tahoma" w:cs="Tahoma"/>
        </w:rPr>
        <w:t xml:space="preserve">Renginio kalba – lietuvių. </w:t>
      </w:r>
      <w:r w:rsidRPr="00426A52">
        <w:rPr>
          <w:rFonts w:ascii="Tahoma" w:hAnsi="Tahoma" w:cs="Tahoma"/>
        </w:rPr>
        <w:t xml:space="preserve">Renginio </w:t>
      </w:r>
      <w:r>
        <w:rPr>
          <w:rFonts w:ascii="Tahoma" w:hAnsi="Tahoma" w:cs="Tahoma"/>
        </w:rPr>
        <w:t xml:space="preserve">orientacinė </w:t>
      </w:r>
      <w:r w:rsidRPr="00426A52">
        <w:rPr>
          <w:rFonts w:ascii="Tahoma" w:hAnsi="Tahoma" w:cs="Tahoma"/>
        </w:rPr>
        <w:t>trukmė –</w:t>
      </w:r>
      <w:r>
        <w:rPr>
          <w:rFonts w:ascii="Tahoma" w:hAnsi="Tahoma" w:cs="Tahoma"/>
        </w:rPr>
        <w:t xml:space="preserve"> 6</w:t>
      </w:r>
      <w:r w:rsidRPr="00426A52">
        <w:rPr>
          <w:rFonts w:ascii="Tahoma" w:hAnsi="Tahoma" w:cs="Tahoma"/>
        </w:rPr>
        <w:t xml:space="preserve"> (</w:t>
      </w:r>
      <w:r>
        <w:rPr>
          <w:rFonts w:ascii="Tahoma" w:hAnsi="Tahoma" w:cs="Tahoma"/>
        </w:rPr>
        <w:t>šešios</w:t>
      </w:r>
      <w:r w:rsidRPr="00426A52">
        <w:rPr>
          <w:rFonts w:ascii="Tahoma" w:hAnsi="Tahoma" w:cs="Tahoma"/>
        </w:rPr>
        <w:t>) valand</w:t>
      </w:r>
      <w:r>
        <w:rPr>
          <w:rFonts w:ascii="Tahoma" w:hAnsi="Tahoma" w:cs="Tahoma"/>
        </w:rPr>
        <w:t>os</w:t>
      </w:r>
      <w:r w:rsidRPr="00426A52">
        <w:rPr>
          <w:rFonts w:ascii="Tahoma" w:hAnsi="Tahoma" w:cs="Tahoma"/>
        </w:rPr>
        <w:t>.</w:t>
      </w:r>
      <w:r>
        <w:rPr>
          <w:rFonts w:ascii="Tahoma" w:hAnsi="Tahoma" w:cs="Tahoma"/>
        </w:rPr>
        <w:t xml:space="preserve"> Renginio vieta Dūmų fabrikas Dūmų g. 5, Vilnius, (patalpų nuoma nėra šio prikimo objektas, patalpos įsigytos atskiru pirkimu).</w:t>
      </w:r>
    </w:p>
    <w:p w14:paraId="32B2FFFB" w14:textId="7FA1F277" w:rsidR="00022D5D" w:rsidRPr="00426A52" w:rsidRDefault="00022D5D" w:rsidP="00022D5D">
      <w:pPr>
        <w:pStyle w:val="ListParagraph"/>
        <w:widowControl w:val="0"/>
        <w:numPr>
          <w:ilvl w:val="1"/>
          <w:numId w:val="13"/>
        </w:numPr>
        <w:tabs>
          <w:tab w:val="left" w:pos="709"/>
        </w:tabs>
        <w:spacing w:after="0" w:line="240" w:lineRule="auto"/>
        <w:ind w:left="0" w:hanging="6"/>
        <w:jc w:val="both"/>
        <w:rPr>
          <w:rFonts w:ascii="Tahoma" w:hAnsi="Tahoma" w:cs="Tahoma"/>
        </w:rPr>
      </w:pPr>
      <w:r w:rsidRPr="0AA9E123">
        <w:rPr>
          <w:rFonts w:ascii="Tahoma" w:hAnsi="Tahoma" w:cs="Tahoma"/>
          <w:lang w:eastAsia="lt-LT"/>
        </w:rPr>
        <w:t>Planuojama preliminari renginio data – 202</w:t>
      </w:r>
      <w:r w:rsidR="149EBE50" w:rsidRPr="0AA9E123">
        <w:rPr>
          <w:rFonts w:ascii="Tahoma" w:hAnsi="Tahoma" w:cs="Tahoma"/>
          <w:lang w:eastAsia="lt-LT"/>
        </w:rPr>
        <w:t>6</w:t>
      </w:r>
      <w:r w:rsidRPr="0AA9E123">
        <w:rPr>
          <w:rFonts w:ascii="Tahoma" w:hAnsi="Tahoma" w:cs="Tahoma"/>
          <w:lang w:eastAsia="lt-LT"/>
        </w:rPr>
        <w:t>m. gegužės 14 d. Jeigu dėl objektyvių priežasčių (pvz.: ekstremaliosios padėties šalyje įvedimo; užsitęsus viešojo pirkimo procedūroms ar kitos objektyvios nuo perkančiosios organizacijos nepriklausančios aplinkybės) sutartis su viešąjį konkursą laimėjusiu tiekėju sudaroma likus mažiau nei 30 kalendorinių dienų iki planuojamos preliminarios renginio datos ar nėra galimybės organizuoti gyvo renginio dėl ekstremalios padėties šalyje įvedimo ar kitų objektyvių priežasčių, perkančiosios organizacijos sprendimu, renginio data gali būti nukelta į vėlesnę datą, kuri būtų ne vėlesnė nei 202</w:t>
      </w:r>
      <w:r w:rsidR="15DDA549" w:rsidRPr="0AA9E123">
        <w:rPr>
          <w:rFonts w:ascii="Tahoma" w:hAnsi="Tahoma" w:cs="Tahoma"/>
          <w:lang w:eastAsia="lt-LT"/>
        </w:rPr>
        <w:t>6</w:t>
      </w:r>
      <w:r w:rsidRPr="0AA9E123">
        <w:rPr>
          <w:rFonts w:ascii="Tahoma" w:hAnsi="Tahoma" w:cs="Tahoma"/>
          <w:lang w:eastAsia="lt-LT"/>
        </w:rPr>
        <w:t xml:space="preserve"> m. rugpjūčio 31 d. Priėmus sprendimą nustatyti vėlesnę renginio datą, nuo sprendimo priėmimo iki renginio pradžios yra nustatomas ne trumpesnis nei 30 (trisdešimties) kalendorinių dienų terminas.</w:t>
      </w:r>
    </w:p>
    <w:p w14:paraId="1813063F" w14:textId="77777777" w:rsidR="00022D5D" w:rsidRPr="00426A52" w:rsidRDefault="00022D5D" w:rsidP="00022D5D">
      <w:pPr>
        <w:pStyle w:val="ListParagraph"/>
        <w:widowControl w:val="0"/>
        <w:numPr>
          <w:ilvl w:val="1"/>
          <w:numId w:val="13"/>
        </w:numPr>
        <w:tabs>
          <w:tab w:val="left" w:pos="709"/>
        </w:tabs>
        <w:spacing w:after="0" w:line="240" w:lineRule="auto"/>
        <w:ind w:left="0" w:hanging="6"/>
        <w:jc w:val="both"/>
        <w:rPr>
          <w:rFonts w:ascii="Tahoma" w:hAnsi="Tahoma" w:cs="Tahoma"/>
        </w:rPr>
      </w:pPr>
      <w:r w:rsidRPr="00426A52">
        <w:rPr>
          <w:rFonts w:ascii="Tahoma" w:hAnsi="Tahoma" w:cs="Tahoma"/>
        </w:rPr>
        <w:t xml:space="preserve">Planuojamas orientacinis gyvai renginyje apsilankiusių dalyvių skaičius – 300 (trys šimtai) asmenų.  </w:t>
      </w:r>
    </w:p>
    <w:p w14:paraId="2CE34BFF" w14:textId="77777777" w:rsidR="00022D5D" w:rsidRPr="003008A6" w:rsidRDefault="00022D5D" w:rsidP="00022D5D">
      <w:pPr>
        <w:tabs>
          <w:tab w:val="left" w:pos="567"/>
        </w:tabs>
        <w:spacing w:after="120"/>
        <w:jc w:val="both"/>
        <w:rPr>
          <w:rFonts w:ascii="Tahoma" w:hAnsi="Tahoma" w:cs="Tahoma"/>
          <w:iCs/>
          <w:lang w:eastAsia="lt-LT"/>
        </w:rPr>
      </w:pPr>
    </w:p>
    <w:p w14:paraId="26E73674" w14:textId="77777777" w:rsidR="00022D5D" w:rsidRPr="002D3E78" w:rsidRDefault="00022D5D" w:rsidP="00022D5D">
      <w:pPr>
        <w:pStyle w:val="ListParagraph"/>
        <w:numPr>
          <w:ilvl w:val="0"/>
          <w:numId w:val="13"/>
        </w:numPr>
        <w:tabs>
          <w:tab w:val="left" w:pos="567"/>
        </w:tabs>
        <w:spacing w:after="120" w:line="240" w:lineRule="auto"/>
        <w:jc w:val="both"/>
        <w:rPr>
          <w:rFonts w:ascii="Tahoma" w:hAnsi="Tahoma" w:cs="Tahoma"/>
          <w:lang w:eastAsia="lt-LT"/>
        </w:rPr>
      </w:pPr>
      <w:r w:rsidRPr="00426A52">
        <w:rPr>
          <w:rFonts w:ascii="Tahoma" w:hAnsi="Tahoma" w:cs="Tahoma"/>
          <w:b/>
          <w:bCs/>
        </w:rPr>
        <w:t>RENGINIO PATALPŲ ĮRENGIMO PASLAUGOS</w:t>
      </w:r>
    </w:p>
    <w:p w14:paraId="0F20B831" w14:textId="77777777" w:rsidR="00022D5D" w:rsidRPr="00426A52" w:rsidRDefault="00022D5D" w:rsidP="00022D5D">
      <w:pPr>
        <w:pStyle w:val="ListParagraph"/>
        <w:tabs>
          <w:tab w:val="left" w:pos="567"/>
        </w:tabs>
        <w:spacing w:after="120" w:line="240" w:lineRule="auto"/>
        <w:ind w:left="360"/>
        <w:jc w:val="both"/>
        <w:rPr>
          <w:rFonts w:ascii="Tahoma" w:hAnsi="Tahoma" w:cs="Tahoma"/>
          <w:lang w:eastAsia="lt-LT"/>
        </w:rPr>
      </w:pPr>
    </w:p>
    <w:p w14:paraId="7546DE2E" w14:textId="77777777" w:rsidR="00022D5D" w:rsidRPr="00426A52" w:rsidRDefault="00022D5D" w:rsidP="00022D5D">
      <w:pPr>
        <w:spacing w:after="0" w:line="240" w:lineRule="auto"/>
        <w:jc w:val="both"/>
        <w:rPr>
          <w:rFonts w:ascii="Tahoma" w:eastAsia="Times New Roman" w:hAnsi="Tahoma" w:cs="Tahoma"/>
          <w:color w:val="000000" w:themeColor="text1"/>
        </w:rPr>
      </w:pPr>
      <w:r>
        <w:rPr>
          <w:rFonts w:ascii="Tahoma" w:eastAsia="Times New Roman" w:hAnsi="Tahoma" w:cs="Tahoma"/>
          <w:color w:val="000000" w:themeColor="text1"/>
        </w:rPr>
        <w:t>2</w:t>
      </w:r>
      <w:r w:rsidRPr="00426A52">
        <w:rPr>
          <w:rFonts w:ascii="Tahoma" w:eastAsia="Times New Roman" w:hAnsi="Tahoma" w:cs="Tahoma"/>
          <w:color w:val="000000" w:themeColor="text1"/>
        </w:rPr>
        <w:t xml:space="preserve">.1 Galutinis vizualinis patalpų įrengimo sprendimas turės būti parengtas ir suderintas raštu su Perkančiąja organizacija ne vėliau kaip 15 (penkiolika) d. d. iki renginio pradžios. </w:t>
      </w:r>
    </w:p>
    <w:p w14:paraId="3AC67542" w14:textId="77777777" w:rsidR="00022D5D" w:rsidRPr="00426A52" w:rsidRDefault="00022D5D" w:rsidP="00022D5D">
      <w:pPr>
        <w:spacing w:after="0" w:line="240" w:lineRule="auto"/>
        <w:jc w:val="both"/>
        <w:rPr>
          <w:rFonts w:ascii="Tahoma" w:eastAsia="Times New Roman" w:hAnsi="Tahoma" w:cs="Tahoma"/>
          <w:color w:val="000000" w:themeColor="text1"/>
        </w:rPr>
      </w:pPr>
      <w:r>
        <w:rPr>
          <w:rFonts w:ascii="Tahoma" w:eastAsia="Times New Roman" w:hAnsi="Tahoma" w:cs="Tahoma"/>
          <w:color w:val="000000" w:themeColor="text1"/>
        </w:rPr>
        <w:t>2</w:t>
      </w:r>
      <w:r w:rsidRPr="00426A52">
        <w:rPr>
          <w:rFonts w:ascii="Tahoma" w:eastAsia="Times New Roman" w:hAnsi="Tahoma" w:cs="Tahoma"/>
          <w:color w:val="000000" w:themeColor="text1"/>
        </w:rPr>
        <w:t xml:space="preserve">.2 Tiekėjas </w:t>
      </w:r>
      <w:r>
        <w:rPr>
          <w:rFonts w:ascii="Tahoma" w:eastAsia="Times New Roman" w:hAnsi="Tahoma" w:cs="Tahoma"/>
          <w:color w:val="000000" w:themeColor="text1"/>
        </w:rPr>
        <w:t>turi paskirti</w:t>
      </w:r>
      <w:r w:rsidRPr="00426A52">
        <w:rPr>
          <w:rFonts w:ascii="Tahoma" w:eastAsia="Times New Roman" w:hAnsi="Tahoma" w:cs="Tahoma"/>
          <w:color w:val="000000" w:themeColor="text1"/>
        </w:rPr>
        <w:t xml:space="preserve"> bent vieną asmenį, kuris būtų atsakingas už patalpų priežiūrą ir bendrą tvarką renginio metu. </w:t>
      </w:r>
    </w:p>
    <w:p w14:paraId="6A8D4A34" w14:textId="77777777" w:rsidR="00022D5D" w:rsidRPr="00426A52" w:rsidRDefault="00022D5D" w:rsidP="00022D5D">
      <w:pPr>
        <w:spacing w:after="0" w:line="240" w:lineRule="auto"/>
        <w:jc w:val="both"/>
        <w:rPr>
          <w:rFonts w:ascii="Tahoma" w:eastAsia="Times New Roman" w:hAnsi="Tahoma" w:cs="Tahoma"/>
          <w:color w:val="000000" w:themeColor="text1"/>
        </w:rPr>
      </w:pPr>
      <w:r>
        <w:rPr>
          <w:rFonts w:ascii="Tahoma" w:eastAsia="Times New Roman" w:hAnsi="Tahoma" w:cs="Tahoma"/>
          <w:color w:val="000000" w:themeColor="text1"/>
        </w:rPr>
        <w:t>2</w:t>
      </w:r>
      <w:r w:rsidRPr="00426A52">
        <w:rPr>
          <w:rFonts w:ascii="Tahoma" w:eastAsia="Times New Roman" w:hAnsi="Tahoma" w:cs="Tahoma"/>
          <w:color w:val="000000" w:themeColor="text1"/>
        </w:rPr>
        <w:t xml:space="preserve">.3 Renginio patalpų ir scenos įrengimo darbai turi būti pabaigti ne vėliau kaip reginio išvakarėse. </w:t>
      </w:r>
    </w:p>
    <w:p w14:paraId="496495F1" w14:textId="77777777" w:rsidR="00022D5D" w:rsidRDefault="00022D5D" w:rsidP="00022D5D">
      <w:pPr>
        <w:spacing w:after="0" w:line="240" w:lineRule="auto"/>
        <w:jc w:val="both"/>
        <w:rPr>
          <w:rFonts w:ascii="Tahoma" w:eastAsia="Times New Roman" w:hAnsi="Tahoma" w:cs="Tahoma"/>
          <w:color w:val="000000" w:themeColor="text1"/>
        </w:rPr>
      </w:pPr>
      <w:r>
        <w:rPr>
          <w:rFonts w:ascii="Tahoma" w:eastAsia="Times New Roman" w:hAnsi="Tahoma" w:cs="Tahoma"/>
          <w:color w:val="000000" w:themeColor="text1"/>
        </w:rPr>
        <w:t>2</w:t>
      </w:r>
      <w:r w:rsidRPr="00426A52">
        <w:rPr>
          <w:rFonts w:ascii="Tahoma" w:eastAsia="Times New Roman" w:hAnsi="Tahoma" w:cs="Tahoma"/>
          <w:color w:val="000000" w:themeColor="text1"/>
        </w:rPr>
        <w:t xml:space="preserve">.4 Reikalavimai įrangai ir paslaugoms, reikalingai renginio techniniam įgyvendinimui: </w:t>
      </w:r>
    </w:p>
    <w:p w14:paraId="32D90B5A" w14:textId="77777777" w:rsidR="00022D5D" w:rsidRPr="00426A52" w:rsidRDefault="00022D5D" w:rsidP="00022D5D">
      <w:pPr>
        <w:spacing w:after="0" w:line="240" w:lineRule="auto"/>
        <w:jc w:val="both"/>
        <w:rPr>
          <w:rFonts w:ascii="Tahoma" w:eastAsia="Times New Roman" w:hAnsi="Tahoma" w:cs="Tahoma"/>
          <w:color w:val="000000" w:themeColor="text1"/>
        </w:rPr>
      </w:pPr>
    </w:p>
    <w:tbl>
      <w:tblPr>
        <w:tblW w:w="9915" w:type="dxa"/>
        <w:tblLayout w:type="fixed"/>
        <w:tblLook w:val="06A0" w:firstRow="1" w:lastRow="0" w:firstColumn="1" w:lastColumn="0" w:noHBand="1" w:noVBand="1"/>
      </w:tblPr>
      <w:tblGrid>
        <w:gridCol w:w="2269"/>
        <w:gridCol w:w="7646"/>
      </w:tblGrid>
      <w:tr w:rsidR="00022D5D" w:rsidRPr="00426A52" w14:paraId="7C065245"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4B955C81" w14:textId="77777777" w:rsidR="00022D5D" w:rsidRPr="00426A52" w:rsidRDefault="00022D5D">
            <w:pPr>
              <w:spacing w:after="0"/>
              <w:ind w:left="-120"/>
              <w:jc w:val="center"/>
              <w:rPr>
                <w:rFonts w:ascii="Tahoma" w:hAnsi="Tahoma" w:cs="Tahoma"/>
              </w:rPr>
            </w:pPr>
            <w:r w:rsidRPr="00426A52">
              <w:rPr>
                <w:rFonts w:ascii="Tahoma" w:eastAsia="Times New Roman" w:hAnsi="Tahoma" w:cs="Tahoma"/>
                <w:b/>
                <w:bCs/>
                <w:color w:val="000000" w:themeColor="text1"/>
              </w:rPr>
              <w:t>Įranga / paslaugos</w:t>
            </w:r>
            <w:r w:rsidRPr="00426A52">
              <w:rPr>
                <w:rFonts w:ascii="Tahoma" w:eastAsia="Times New Roman" w:hAnsi="Tahoma" w:cs="Tahoma"/>
                <w:color w:val="000000" w:themeColor="text1"/>
              </w:rPr>
              <w:t xml:space="preserve">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3C0A8E6A" w14:textId="77777777" w:rsidR="00022D5D" w:rsidRPr="00426A52" w:rsidRDefault="00022D5D">
            <w:pPr>
              <w:spacing w:after="0"/>
              <w:ind w:left="-120"/>
              <w:jc w:val="center"/>
              <w:rPr>
                <w:rFonts w:ascii="Tahoma" w:hAnsi="Tahoma" w:cs="Tahoma"/>
              </w:rPr>
            </w:pPr>
            <w:r w:rsidRPr="00426A52">
              <w:rPr>
                <w:rFonts w:ascii="Tahoma" w:eastAsia="Times New Roman" w:hAnsi="Tahoma" w:cs="Tahoma"/>
                <w:b/>
                <w:bCs/>
                <w:color w:val="000000" w:themeColor="text1"/>
              </w:rPr>
              <w:t>Įrangos/paslaugos aprašymas</w:t>
            </w:r>
            <w:r w:rsidRPr="00426A52">
              <w:rPr>
                <w:rFonts w:ascii="Tahoma" w:eastAsia="Times New Roman" w:hAnsi="Tahoma" w:cs="Tahoma"/>
                <w:color w:val="000000" w:themeColor="text1"/>
              </w:rPr>
              <w:t xml:space="preserve"> </w:t>
            </w:r>
          </w:p>
        </w:tc>
      </w:tr>
      <w:tr w:rsidR="00022D5D" w:rsidRPr="00426A52" w14:paraId="20B77FF0" w14:textId="77777777" w:rsidTr="12496607">
        <w:trPr>
          <w:trHeight w:val="300"/>
        </w:trPr>
        <w:tc>
          <w:tcPr>
            <w:tcW w:w="991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98F1223" w14:textId="77777777" w:rsidR="00022D5D" w:rsidRPr="00426A52" w:rsidRDefault="00022D5D">
            <w:pPr>
              <w:spacing w:after="0"/>
              <w:ind w:left="-120"/>
              <w:jc w:val="center"/>
              <w:rPr>
                <w:rFonts w:ascii="Tahoma" w:hAnsi="Tahoma" w:cs="Tahoma"/>
              </w:rPr>
            </w:pPr>
            <w:r w:rsidRPr="00426A52">
              <w:rPr>
                <w:rFonts w:ascii="Tahoma" w:eastAsia="Times New Roman" w:hAnsi="Tahoma" w:cs="Tahoma"/>
                <w:b/>
                <w:bCs/>
                <w:color w:val="000000" w:themeColor="text1"/>
              </w:rPr>
              <w:t xml:space="preserve">Pagrindinėje renginio salėje </w:t>
            </w:r>
            <w:r w:rsidRPr="00426A52">
              <w:rPr>
                <w:rFonts w:ascii="Tahoma" w:eastAsia="Times New Roman" w:hAnsi="Tahoma" w:cs="Tahoma"/>
                <w:color w:val="000000" w:themeColor="text1"/>
              </w:rPr>
              <w:t xml:space="preserve"> </w:t>
            </w:r>
          </w:p>
        </w:tc>
      </w:tr>
      <w:tr w:rsidR="00022D5D" w:rsidRPr="00426A52" w14:paraId="20139AB3"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B3EF02" w14:textId="77777777" w:rsidR="00022D5D" w:rsidRPr="00845955" w:rsidRDefault="00022D5D">
            <w:pPr>
              <w:spacing w:after="0"/>
              <w:ind w:left="-120" w:firstLine="120"/>
              <w:rPr>
                <w:rFonts w:ascii="Tahoma" w:hAnsi="Tahoma" w:cs="Tahoma"/>
              </w:rPr>
            </w:pPr>
            <w:r w:rsidRPr="00845955">
              <w:rPr>
                <w:rFonts w:ascii="Tahoma" w:eastAsia="Times New Roman" w:hAnsi="Tahoma" w:cs="Tahoma"/>
              </w:rPr>
              <w:t>Ekranas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E4EAE2" w14:textId="77777777" w:rsidR="00022D5D" w:rsidRPr="00845955" w:rsidRDefault="00022D5D">
            <w:pPr>
              <w:spacing w:after="0"/>
              <w:jc w:val="both"/>
              <w:rPr>
                <w:rFonts w:ascii="Tahoma" w:hAnsi="Tahoma" w:cs="Tahoma"/>
              </w:rPr>
            </w:pPr>
            <w:r w:rsidRPr="00845955">
              <w:rPr>
                <w:rFonts w:ascii="Tahoma" w:eastAsia="Times New Roman" w:hAnsi="Tahoma" w:cs="Tahoma"/>
              </w:rPr>
              <w:t>LED ekranas, kurio bendras plotas ne mažesnis nei 16.5 (šešiolika su puse) m</w:t>
            </w:r>
            <w:r w:rsidRPr="00845955">
              <w:rPr>
                <w:rFonts w:ascii="Tahoma" w:eastAsia="Times New Roman" w:hAnsi="Tahoma" w:cs="Tahoma"/>
                <w:vertAlign w:val="superscript"/>
              </w:rPr>
              <w:t>2</w:t>
            </w:r>
            <w:r w:rsidRPr="00845955">
              <w:rPr>
                <w:rFonts w:ascii="Tahoma" w:eastAsia="Times New Roman" w:hAnsi="Tahoma" w:cs="Tahoma"/>
              </w:rPr>
              <w:t xml:space="preserve"> ir ne prastesnės raiškos nei P2.6. </w:t>
            </w:r>
          </w:p>
        </w:tc>
      </w:tr>
      <w:tr w:rsidR="00022D5D" w:rsidRPr="00426A52" w14:paraId="42E04295"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227A27" w14:textId="77777777" w:rsidR="00022D5D" w:rsidRPr="00845955" w:rsidRDefault="00022D5D">
            <w:pPr>
              <w:spacing w:after="0"/>
              <w:rPr>
                <w:rFonts w:ascii="Tahoma" w:hAnsi="Tahoma" w:cs="Tahoma"/>
              </w:rPr>
            </w:pPr>
            <w:r w:rsidRPr="00845955">
              <w:rPr>
                <w:rFonts w:ascii="Tahoma" w:eastAsia="Times New Roman" w:hAnsi="Tahoma" w:cs="Tahoma"/>
              </w:rPr>
              <w:t>Ekranas pranešėjams ir pranešimų laiko sufleris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B4FBB0" w14:textId="77777777" w:rsidR="00022D5D" w:rsidRPr="00845955" w:rsidRDefault="00022D5D">
            <w:pPr>
              <w:spacing w:line="240" w:lineRule="auto"/>
              <w:jc w:val="both"/>
              <w:rPr>
                <w:rFonts w:ascii="Tahoma" w:eastAsia="Times New Roman" w:hAnsi="Tahoma" w:cs="Tahoma"/>
              </w:rPr>
            </w:pPr>
            <w:r w:rsidRPr="00845955">
              <w:rPr>
                <w:rFonts w:ascii="Tahoma" w:eastAsia="Times New Roman" w:hAnsi="Tahoma" w:cs="Tahoma"/>
              </w:rPr>
              <w:t>- Ne mažesnis kaip 50” colių ekranas pranešėjams, statomas scenoje arba priešais sceną ir leidžiantis matyti pranešėjo skaidrių užrašus „powerpoint presenter view”; </w:t>
            </w:r>
          </w:p>
          <w:p w14:paraId="0E2880C2" w14:textId="77777777" w:rsidR="00022D5D" w:rsidRPr="00845955" w:rsidRDefault="00022D5D">
            <w:pPr>
              <w:spacing w:line="240" w:lineRule="auto"/>
              <w:jc w:val="both"/>
              <w:rPr>
                <w:rFonts w:ascii="Tahoma" w:eastAsia="Times New Roman" w:hAnsi="Tahoma" w:cs="Tahoma"/>
              </w:rPr>
            </w:pPr>
            <w:r w:rsidRPr="00845955">
              <w:rPr>
                <w:rFonts w:ascii="Tahoma" w:eastAsia="Times New Roman" w:hAnsi="Tahoma" w:cs="Tahoma"/>
              </w:rPr>
              <w:t>- Įrengtas pranešimų laiko sufleris pranešėjams - valdomas atskiru pulteliu su signalo ir įtampos perdavimu XLR kabeliu į laiko suflerį.</w:t>
            </w:r>
          </w:p>
        </w:tc>
      </w:tr>
      <w:tr w:rsidR="00022D5D" w:rsidRPr="00426A52" w14:paraId="5EE7203D"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671922" w14:textId="77777777" w:rsidR="00022D5D" w:rsidRPr="00845955" w:rsidRDefault="00022D5D">
            <w:pPr>
              <w:spacing w:after="0"/>
              <w:rPr>
                <w:rFonts w:ascii="Tahoma" w:hAnsi="Tahoma" w:cs="Tahoma"/>
              </w:rPr>
            </w:pPr>
            <w:r w:rsidRPr="00845955">
              <w:rPr>
                <w:rFonts w:ascii="Tahoma" w:eastAsia="Times New Roman" w:hAnsi="Tahoma" w:cs="Tahoma"/>
              </w:rPr>
              <w:lastRenderedPageBreak/>
              <w:t>Skaidrių perjungimo pultelis  (pultelis prezentacijoms)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3C005E" w14:textId="77777777" w:rsidR="00022D5D" w:rsidRPr="00845955" w:rsidRDefault="00022D5D">
            <w:pPr>
              <w:spacing w:after="0"/>
              <w:jc w:val="both"/>
              <w:rPr>
                <w:rFonts w:ascii="Tahoma" w:hAnsi="Tahoma" w:cs="Tahoma"/>
              </w:rPr>
            </w:pPr>
            <w:r w:rsidRPr="00845955">
              <w:rPr>
                <w:rFonts w:ascii="Tahoma" w:eastAsia="Times New Roman" w:hAnsi="Tahoma" w:cs="Tahoma"/>
              </w:rPr>
              <w:t>Ne mažiau nei 1 (vienas) vnt. skaidrių perjungimo pultelis prezentacijoms valdyti, veikiantis radijo dažniu ir leidžiantis prijungti ne mažiau kaip 3 kompiuterius vienu metu.</w:t>
            </w:r>
          </w:p>
        </w:tc>
      </w:tr>
      <w:tr w:rsidR="00022D5D" w:rsidRPr="00426A52" w14:paraId="543D1558"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CCBB5F" w14:textId="77777777" w:rsidR="00022D5D" w:rsidRPr="00845955" w:rsidRDefault="00022D5D">
            <w:pPr>
              <w:spacing w:after="0"/>
              <w:ind w:left="22" w:hanging="22"/>
              <w:jc w:val="both"/>
              <w:rPr>
                <w:rFonts w:ascii="Tahoma" w:hAnsi="Tahoma" w:cs="Tahoma"/>
              </w:rPr>
            </w:pPr>
            <w:r w:rsidRPr="00845955">
              <w:rPr>
                <w:rFonts w:ascii="Tahoma" w:eastAsia="Times New Roman" w:hAnsi="Tahoma" w:cs="Tahoma"/>
              </w:rPr>
              <w:t>Nešiojami kompiuteriai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3D04FA" w14:textId="77777777" w:rsidR="00022D5D" w:rsidRPr="00845955" w:rsidRDefault="00022D5D">
            <w:pPr>
              <w:spacing w:line="240" w:lineRule="auto"/>
              <w:jc w:val="both"/>
              <w:rPr>
                <w:rFonts w:ascii="Tahoma" w:eastAsia="Times New Roman" w:hAnsi="Tahoma" w:cs="Tahoma"/>
              </w:rPr>
            </w:pPr>
            <w:r w:rsidRPr="00845955">
              <w:rPr>
                <w:rFonts w:ascii="Tahoma" w:eastAsia="Times New Roman" w:hAnsi="Tahoma" w:cs="Tahoma"/>
              </w:rPr>
              <w:t>Ne mažiau nei 2 (du) nešiojami kompiuteriai skaidrių jungimui. </w:t>
            </w:r>
          </w:p>
          <w:p w14:paraId="7FF4C003" w14:textId="77777777" w:rsidR="00022D5D" w:rsidRPr="00845955" w:rsidRDefault="00022D5D">
            <w:pPr>
              <w:spacing w:line="240" w:lineRule="auto"/>
              <w:jc w:val="both"/>
              <w:rPr>
                <w:rFonts w:ascii="Tahoma" w:eastAsia="Times New Roman" w:hAnsi="Tahoma" w:cs="Tahoma"/>
              </w:rPr>
            </w:pPr>
            <w:r w:rsidRPr="00845955">
              <w:rPr>
                <w:rFonts w:ascii="Tahoma" w:eastAsia="Times New Roman" w:hAnsi="Tahoma" w:cs="Tahoma"/>
              </w:rPr>
              <w:t>Turi būti galimybė kompiuterius prijungti prie laidinio ir bevielio interneto ryšio. </w:t>
            </w:r>
          </w:p>
          <w:p w14:paraId="6B772115" w14:textId="77777777" w:rsidR="00022D5D" w:rsidRPr="00845955" w:rsidRDefault="00022D5D">
            <w:pPr>
              <w:spacing w:after="0"/>
              <w:jc w:val="both"/>
              <w:rPr>
                <w:rFonts w:ascii="Tahoma" w:hAnsi="Tahoma" w:cs="Tahoma"/>
              </w:rPr>
            </w:pPr>
            <w:r w:rsidRPr="00845955">
              <w:rPr>
                <w:rFonts w:ascii="Tahoma" w:eastAsia="Times New Roman" w:hAnsi="Tahoma" w:cs="Tahoma"/>
              </w:rPr>
              <w:t>Ne mažiau nei 2 (dvi) planšetės vedėjui ir diskusijų moderatoriui </w:t>
            </w:r>
          </w:p>
        </w:tc>
      </w:tr>
      <w:tr w:rsidR="00022D5D" w:rsidRPr="00426A52" w14:paraId="20096C68"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68AE67" w14:textId="77777777" w:rsidR="00022D5D" w:rsidRPr="00845955" w:rsidRDefault="00022D5D">
            <w:pPr>
              <w:spacing w:after="0"/>
              <w:rPr>
                <w:rFonts w:ascii="Tahoma" w:hAnsi="Tahoma" w:cs="Tahoma"/>
              </w:rPr>
            </w:pPr>
            <w:r w:rsidRPr="00845955">
              <w:rPr>
                <w:rFonts w:ascii="Tahoma" w:eastAsia="Times New Roman" w:hAnsi="Tahoma" w:cs="Tahoma"/>
              </w:rPr>
              <w:t>Mikrofonai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F792AA" w14:textId="77777777" w:rsidR="00022D5D" w:rsidRPr="00845955" w:rsidRDefault="00022D5D">
            <w:pPr>
              <w:numPr>
                <w:ilvl w:val="0"/>
                <w:numId w:val="24"/>
              </w:numPr>
              <w:spacing w:after="0" w:line="240" w:lineRule="auto"/>
              <w:ind w:left="164" w:hanging="142"/>
              <w:jc w:val="both"/>
              <w:rPr>
                <w:rFonts w:ascii="Tahoma" w:eastAsia="Times New Roman" w:hAnsi="Tahoma" w:cs="Tahoma"/>
              </w:rPr>
            </w:pPr>
            <w:r w:rsidRPr="00845955">
              <w:rPr>
                <w:rFonts w:ascii="Tahoma" w:eastAsia="Times New Roman" w:hAnsi="Tahoma" w:cs="Tahoma"/>
              </w:rPr>
              <w:t>bevielis rankinis kryptinis mikrofonas turėtų veikti nuo 490 MHz iki 700 MHz dažnių diapazone (ne mažiau kaip 6 (šeši) vnt.) </w:t>
            </w:r>
          </w:p>
          <w:p w14:paraId="0CC25728" w14:textId="5A8C706B" w:rsidR="00022D5D" w:rsidRPr="00845955" w:rsidRDefault="00022D5D">
            <w:pPr>
              <w:numPr>
                <w:ilvl w:val="0"/>
                <w:numId w:val="25"/>
              </w:numPr>
              <w:spacing w:after="0" w:line="240" w:lineRule="auto"/>
              <w:ind w:left="164" w:hanging="142"/>
              <w:jc w:val="both"/>
              <w:rPr>
                <w:rFonts w:ascii="Tahoma" w:eastAsia="Times New Roman" w:hAnsi="Tahoma" w:cs="Tahoma"/>
              </w:rPr>
            </w:pPr>
            <w:r w:rsidRPr="12496607">
              <w:rPr>
                <w:rFonts w:ascii="Tahoma" w:eastAsia="Times New Roman" w:hAnsi="Tahoma" w:cs="Tahoma"/>
              </w:rPr>
              <w:t xml:space="preserve">bevielė mikrofono sistema („bodypack”) su kūno spalvos lankeliu ir kryptiniu mikrofonu, kurio atkuriamo dažnio diapozonas yra nuo 20 Hz iki 20 kHz (ne mažiau kaip </w:t>
            </w:r>
            <w:r w:rsidR="308FD818" w:rsidRPr="12496607">
              <w:rPr>
                <w:rFonts w:ascii="Tahoma" w:eastAsia="Times New Roman" w:hAnsi="Tahoma" w:cs="Tahoma"/>
              </w:rPr>
              <w:t>7</w:t>
            </w:r>
            <w:r w:rsidRPr="12496607">
              <w:rPr>
                <w:rFonts w:ascii="Tahoma" w:eastAsia="Times New Roman" w:hAnsi="Tahoma" w:cs="Tahoma"/>
              </w:rPr>
              <w:t xml:space="preserve"> (</w:t>
            </w:r>
            <w:r w:rsidR="31273325" w:rsidRPr="12496607">
              <w:rPr>
                <w:rFonts w:ascii="Tahoma" w:eastAsia="Times New Roman" w:hAnsi="Tahoma" w:cs="Tahoma"/>
              </w:rPr>
              <w:t>septyni</w:t>
            </w:r>
            <w:r w:rsidRPr="12496607">
              <w:rPr>
                <w:rFonts w:ascii="Tahoma" w:eastAsia="Times New Roman" w:hAnsi="Tahoma" w:cs="Tahoma"/>
              </w:rPr>
              <w:t>) vnt.) </w:t>
            </w:r>
          </w:p>
          <w:p w14:paraId="16965361" w14:textId="77777777" w:rsidR="00022D5D" w:rsidRPr="00845955" w:rsidRDefault="00022D5D">
            <w:pPr>
              <w:spacing w:after="0"/>
              <w:jc w:val="both"/>
              <w:rPr>
                <w:rFonts w:ascii="Tahoma" w:hAnsi="Tahoma" w:cs="Tahoma"/>
              </w:rPr>
            </w:pPr>
            <w:r w:rsidRPr="00845955">
              <w:rPr>
                <w:rFonts w:ascii="Tahoma" w:eastAsia="Times New Roman" w:hAnsi="Tahoma" w:cs="Tahoma"/>
              </w:rPr>
              <w:t>Mikrofonai turi būti su distribucinėmis sistemomis ir komplektuojami su kryptinėmis antenomis.</w:t>
            </w:r>
          </w:p>
        </w:tc>
      </w:tr>
      <w:tr w:rsidR="00022D5D" w:rsidRPr="00426A52" w14:paraId="0EAC7DB3"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90A627" w14:textId="77777777" w:rsidR="00022D5D" w:rsidRPr="00845955" w:rsidRDefault="00022D5D">
            <w:pPr>
              <w:spacing w:after="0"/>
              <w:rPr>
                <w:rFonts w:ascii="Tahoma" w:hAnsi="Tahoma" w:cs="Tahoma"/>
              </w:rPr>
            </w:pPr>
            <w:r w:rsidRPr="00845955">
              <w:rPr>
                <w:rFonts w:ascii="Tahoma" w:eastAsia="Times New Roman" w:hAnsi="Tahoma" w:cs="Tahoma"/>
              </w:rPr>
              <w:t>Skaitmeninis garso pultas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42EDDF" w14:textId="77777777" w:rsidR="00022D5D" w:rsidRPr="00845955" w:rsidRDefault="00022D5D">
            <w:pPr>
              <w:spacing w:after="0"/>
              <w:jc w:val="both"/>
              <w:rPr>
                <w:rFonts w:ascii="Tahoma" w:eastAsia="Times New Roman" w:hAnsi="Tahoma" w:cs="Tahoma"/>
                <w:color w:val="000000" w:themeColor="text1"/>
              </w:rPr>
            </w:pPr>
            <w:r w:rsidRPr="00845955">
              <w:rPr>
                <w:rFonts w:ascii="Tahoma" w:eastAsia="Times New Roman" w:hAnsi="Tahoma" w:cs="Tahoma"/>
              </w:rPr>
              <w:t xml:space="preserve">Skirtas valdyti ne mažiau nei 12 </w:t>
            </w:r>
            <w:r>
              <w:rPr>
                <w:rFonts w:ascii="Tahoma" w:eastAsia="Times New Roman" w:hAnsi="Tahoma" w:cs="Tahoma"/>
              </w:rPr>
              <w:t xml:space="preserve">(dvylika) </w:t>
            </w:r>
            <w:r w:rsidRPr="00845955">
              <w:rPr>
                <w:rFonts w:ascii="Tahoma" w:eastAsia="Times New Roman" w:hAnsi="Tahoma" w:cs="Tahoma"/>
              </w:rPr>
              <w:t>mikrofon</w:t>
            </w:r>
            <w:r>
              <w:rPr>
                <w:rFonts w:ascii="Tahoma" w:eastAsia="Times New Roman" w:hAnsi="Tahoma" w:cs="Tahoma"/>
              </w:rPr>
              <w:t>ų</w:t>
            </w:r>
            <w:r w:rsidRPr="00845955">
              <w:rPr>
                <w:rFonts w:ascii="Tahoma" w:eastAsia="Times New Roman" w:hAnsi="Tahoma" w:cs="Tahoma"/>
              </w:rPr>
              <w:t xml:space="preserve"> ir ne mažiau kaip 2 (du) kompiuterius. Bei turintis „Dante" garso sąsaja su galimybe perduoti signalą „Dante” protokolu.</w:t>
            </w:r>
          </w:p>
        </w:tc>
      </w:tr>
      <w:tr w:rsidR="00022D5D" w:rsidRPr="00426A52" w14:paraId="553C8708"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5EEEE8" w14:textId="77777777" w:rsidR="00022D5D" w:rsidRPr="00845955" w:rsidRDefault="00022D5D">
            <w:pPr>
              <w:spacing w:after="0"/>
              <w:ind w:left="-120" w:firstLine="120"/>
              <w:rPr>
                <w:rFonts w:ascii="Tahoma" w:hAnsi="Tahoma" w:cs="Tahoma"/>
              </w:rPr>
            </w:pPr>
            <w:r w:rsidRPr="00845955">
              <w:rPr>
                <w:rFonts w:ascii="Tahoma" w:eastAsia="Times New Roman" w:hAnsi="Tahoma" w:cs="Tahoma"/>
              </w:rPr>
              <w:t>Pakyla LED ekranui</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FFFA91" w14:textId="77777777" w:rsidR="00022D5D" w:rsidRPr="00845955" w:rsidRDefault="00022D5D">
            <w:pPr>
              <w:spacing w:after="0"/>
              <w:jc w:val="both"/>
              <w:rPr>
                <w:rFonts w:ascii="Tahoma" w:hAnsi="Tahoma" w:cs="Tahoma"/>
              </w:rPr>
            </w:pPr>
            <w:r w:rsidRPr="00562BCD">
              <w:rPr>
                <w:rFonts w:ascii="Tahoma" w:eastAsia="Times New Roman" w:hAnsi="Tahoma" w:cs="Tahoma"/>
              </w:rPr>
              <w:t>Pakyla LED ekranui ne mažesnė nei 60 cm aukščio ne mažiau kaip 2m gylio (pakylos kojos yra jungiamos tarpusavyje).</w:t>
            </w:r>
          </w:p>
        </w:tc>
      </w:tr>
      <w:tr w:rsidR="00022D5D" w:rsidRPr="00426A52" w14:paraId="64E4BE11"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152F93" w14:textId="77777777" w:rsidR="00022D5D" w:rsidRPr="00845955" w:rsidRDefault="00022D5D">
            <w:pPr>
              <w:spacing w:after="0"/>
              <w:jc w:val="both"/>
              <w:rPr>
                <w:rFonts w:ascii="Tahoma" w:hAnsi="Tahoma" w:cs="Tahoma"/>
              </w:rPr>
            </w:pPr>
            <w:r w:rsidRPr="00845955">
              <w:rPr>
                <w:rFonts w:ascii="Tahoma" w:eastAsia="Times New Roman" w:hAnsi="Tahoma" w:cs="Tahoma"/>
              </w:rPr>
              <w:t>Vaizdo komutacinė sistema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CEE2EE" w14:textId="77777777" w:rsidR="00022D5D" w:rsidRPr="00845955" w:rsidRDefault="00022D5D">
            <w:pPr>
              <w:spacing w:after="0"/>
              <w:jc w:val="both"/>
              <w:rPr>
                <w:rFonts w:ascii="Tahoma" w:hAnsi="Tahoma" w:cs="Tahoma"/>
              </w:rPr>
            </w:pPr>
            <w:r w:rsidRPr="00845955">
              <w:rPr>
                <w:rFonts w:ascii="Tahoma" w:eastAsia="Times New Roman" w:hAnsi="Tahoma" w:cs="Tahoma"/>
              </w:rPr>
              <w:t>Vaizdo sistema, leidžianti sujungti ne mažiau nei 2 (du) kompiuterius ir LED ekraną, rodyti “vaizdas vaizde” – atvaizduoti pranešėjo skaidres ir kitą vaizdo turinį iš skirtingų šaltinių. Turi būti galimybė šiuos vaizdus keisti tarpusavyje vietomis arba rodyti tik vieną iš jų.  </w:t>
            </w:r>
          </w:p>
        </w:tc>
      </w:tr>
      <w:tr w:rsidR="00022D5D" w:rsidRPr="00426A52" w14:paraId="37F7DEB2"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5C8AD0" w14:textId="77777777" w:rsidR="00022D5D" w:rsidRPr="00845955" w:rsidRDefault="00022D5D">
            <w:pPr>
              <w:spacing w:after="0"/>
              <w:ind w:left="-120" w:firstLine="120"/>
              <w:jc w:val="both"/>
              <w:rPr>
                <w:rFonts w:ascii="Tahoma" w:hAnsi="Tahoma" w:cs="Tahoma"/>
              </w:rPr>
            </w:pPr>
            <w:r w:rsidRPr="00845955">
              <w:rPr>
                <w:rFonts w:ascii="Tahoma" w:eastAsia="Times New Roman" w:hAnsi="Tahoma" w:cs="Tahoma"/>
              </w:rPr>
              <w:t>Salės įgarsinimas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4611FA" w14:textId="77777777" w:rsidR="00022D5D" w:rsidRPr="00845955" w:rsidRDefault="00022D5D">
            <w:pPr>
              <w:spacing w:line="240" w:lineRule="auto"/>
              <w:jc w:val="both"/>
              <w:rPr>
                <w:rFonts w:ascii="Tahoma" w:eastAsia="Times New Roman" w:hAnsi="Tahoma" w:cs="Tahoma"/>
              </w:rPr>
            </w:pPr>
            <w:r w:rsidRPr="00845955">
              <w:rPr>
                <w:rFonts w:ascii="Tahoma" w:eastAsia="Times New Roman" w:hAnsi="Tahoma" w:cs="Tahoma"/>
              </w:rPr>
              <w:t>Kokybiškas Renginio įgarsinimas, leidžiantis ne mažiau kaip 300 (trims šimtams) dalyvių ir pranešėjams bei panelės pašnekovams sklandžiai ir tolygiai girdėti pranešimus ir diskusijas; </w:t>
            </w:r>
          </w:p>
          <w:p w14:paraId="762C5113" w14:textId="77777777" w:rsidR="00022D5D" w:rsidRPr="00845955" w:rsidRDefault="00022D5D">
            <w:pPr>
              <w:spacing w:line="240" w:lineRule="auto"/>
              <w:jc w:val="both"/>
              <w:rPr>
                <w:rFonts w:ascii="Tahoma" w:eastAsia="Times New Roman" w:hAnsi="Tahoma" w:cs="Tahoma"/>
              </w:rPr>
            </w:pPr>
            <w:r w:rsidRPr="00845955">
              <w:rPr>
                <w:rFonts w:ascii="Tahoma" w:eastAsia="Times New Roman" w:hAnsi="Tahoma" w:cs="Tahoma"/>
              </w:rPr>
              <w:t>Tiekėjas turi užtikrinti kokybišką garso efektų valdymą (muzikos garso lygio reguliavimą, kitų garso efektų įjungimą) pagal iš anksto pateiktą scenarijų viso renginio metu; </w:t>
            </w:r>
          </w:p>
          <w:p w14:paraId="1D2F3B05" w14:textId="77777777" w:rsidR="00022D5D" w:rsidRPr="00845955" w:rsidRDefault="00022D5D">
            <w:pPr>
              <w:pStyle w:val="ListParagraph"/>
              <w:spacing w:after="0" w:line="240" w:lineRule="auto"/>
              <w:ind w:left="-119" w:firstLine="119"/>
              <w:jc w:val="both"/>
              <w:rPr>
                <w:rFonts w:ascii="Tahoma" w:eastAsia="Times New Roman" w:hAnsi="Tahoma" w:cs="Tahoma"/>
                <w:color w:val="000000" w:themeColor="text1"/>
              </w:rPr>
            </w:pPr>
            <w:r w:rsidRPr="00845955">
              <w:rPr>
                <w:rFonts w:ascii="Tahoma" w:eastAsia="Times New Roman" w:hAnsi="Tahoma" w:cs="Tahoma"/>
              </w:rPr>
              <w:t>Tiekėjas turi pasirūpinti muzikiniu fonu pertraukų metu. </w:t>
            </w:r>
          </w:p>
        </w:tc>
      </w:tr>
      <w:tr w:rsidR="00022D5D" w:rsidRPr="00426A52" w14:paraId="4677D937"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272F20" w14:textId="77777777" w:rsidR="00022D5D" w:rsidRPr="00845955" w:rsidRDefault="00022D5D">
            <w:pPr>
              <w:spacing w:after="0"/>
              <w:ind w:firstLine="22"/>
              <w:rPr>
                <w:rFonts w:ascii="Tahoma" w:hAnsi="Tahoma" w:cs="Tahoma"/>
              </w:rPr>
            </w:pPr>
            <w:r w:rsidRPr="00845955">
              <w:rPr>
                <w:rFonts w:ascii="Tahoma" w:eastAsia="Times New Roman" w:hAnsi="Tahoma" w:cs="Tahoma"/>
              </w:rPr>
              <w:t>Monitorinės garso kolonėlės ant scenos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47BE02" w14:textId="77777777" w:rsidR="00022D5D" w:rsidRPr="00845955" w:rsidRDefault="00022D5D">
            <w:pPr>
              <w:spacing w:line="240" w:lineRule="auto"/>
              <w:ind w:left="22"/>
              <w:jc w:val="both"/>
              <w:rPr>
                <w:rFonts w:ascii="Tahoma" w:eastAsia="Times New Roman" w:hAnsi="Tahoma" w:cs="Tahoma"/>
              </w:rPr>
            </w:pPr>
            <w:r w:rsidRPr="00845955">
              <w:rPr>
                <w:rFonts w:ascii="Tahoma" w:eastAsia="Times New Roman" w:hAnsi="Tahoma" w:cs="Tahoma"/>
              </w:rPr>
              <w:t>Pranešėjui skirtos garso kolonėlės (monitoriai) ant scenos.  </w:t>
            </w:r>
          </w:p>
          <w:p w14:paraId="00513556" w14:textId="77777777" w:rsidR="00022D5D" w:rsidRPr="00845955" w:rsidRDefault="00022D5D">
            <w:pPr>
              <w:spacing w:after="0"/>
              <w:ind w:left="22"/>
              <w:jc w:val="both"/>
              <w:rPr>
                <w:rFonts w:ascii="Tahoma" w:hAnsi="Tahoma" w:cs="Tahoma"/>
              </w:rPr>
            </w:pPr>
            <w:r w:rsidRPr="00845955">
              <w:rPr>
                <w:rFonts w:ascii="Tahoma" w:eastAsia="Times New Roman" w:hAnsi="Tahoma" w:cs="Tahoma"/>
              </w:rPr>
              <w:t>Tiekėjas turi užtikrinti, kad Pranešėjai ir panelės pašnekovai gerai vieni kitus girdės. </w:t>
            </w:r>
          </w:p>
        </w:tc>
      </w:tr>
      <w:tr w:rsidR="00022D5D" w:rsidRPr="00426A52" w14:paraId="07D25D7F"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D4FCED" w14:textId="77777777" w:rsidR="00022D5D" w:rsidRPr="00845955" w:rsidRDefault="00022D5D">
            <w:pPr>
              <w:spacing w:after="0"/>
              <w:rPr>
                <w:rFonts w:ascii="Tahoma" w:hAnsi="Tahoma" w:cs="Tahoma"/>
              </w:rPr>
            </w:pPr>
            <w:r w:rsidRPr="00845955">
              <w:rPr>
                <w:rFonts w:ascii="Tahoma" w:eastAsia="Times New Roman" w:hAnsi="Tahoma" w:cs="Tahoma"/>
              </w:rPr>
              <w:t>Techninis aptarnavimas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F8188B" w14:textId="77777777" w:rsidR="00022D5D" w:rsidRPr="00845955" w:rsidRDefault="00022D5D">
            <w:pPr>
              <w:spacing w:after="0"/>
              <w:ind w:firstLine="22"/>
              <w:jc w:val="both"/>
              <w:rPr>
                <w:rFonts w:ascii="Tahoma" w:hAnsi="Tahoma" w:cs="Tahoma"/>
              </w:rPr>
            </w:pPr>
            <w:r w:rsidRPr="00845955">
              <w:rPr>
                <w:rFonts w:ascii="Tahoma" w:eastAsia="Times New Roman" w:hAnsi="Tahoma" w:cs="Tahoma"/>
              </w:rPr>
              <w:t>Renginio metu budintys garso, vaizdo ir šviesos technikai, kurie užtikrins sklandžią pranešimų eigą. </w:t>
            </w:r>
          </w:p>
        </w:tc>
      </w:tr>
      <w:tr w:rsidR="00022D5D" w:rsidRPr="00426A52" w14:paraId="21E32F5F"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59922D" w14:textId="77777777" w:rsidR="00022D5D" w:rsidRPr="00845955" w:rsidRDefault="00022D5D">
            <w:pPr>
              <w:spacing w:after="0"/>
              <w:jc w:val="both"/>
              <w:rPr>
                <w:rFonts w:ascii="Tahoma" w:hAnsi="Tahoma" w:cs="Tahoma"/>
              </w:rPr>
            </w:pPr>
            <w:r w:rsidRPr="00845955">
              <w:rPr>
                <w:rFonts w:ascii="Tahoma" w:eastAsia="Times New Roman" w:hAnsi="Tahoma" w:cs="Tahoma"/>
              </w:rPr>
              <w:t>Apšvietimo komplektas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49954E" w14:textId="77777777" w:rsidR="00022D5D" w:rsidRPr="00845955" w:rsidRDefault="00022D5D">
            <w:pPr>
              <w:spacing w:line="240" w:lineRule="auto"/>
              <w:ind w:left="22" w:hanging="22"/>
              <w:jc w:val="both"/>
              <w:rPr>
                <w:rFonts w:ascii="Tahoma" w:eastAsia="Times New Roman" w:hAnsi="Tahoma" w:cs="Tahoma"/>
              </w:rPr>
            </w:pPr>
            <w:r w:rsidRPr="00845955">
              <w:rPr>
                <w:rFonts w:ascii="Tahoma" w:eastAsia="Times New Roman" w:hAnsi="Tahoma" w:cs="Tahoma"/>
              </w:rPr>
              <w:t>Parengtas modernus ir kokybiškas scenos apšvietimas. </w:t>
            </w:r>
          </w:p>
          <w:p w14:paraId="38F1735B" w14:textId="77777777" w:rsidR="00022D5D" w:rsidRPr="00845955" w:rsidRDefault="00022D5D">
            <w:pPr>
              <w:pStyle w:val="ListParagraph"/>
              <w:spacing w:after="0" w:line="240" w:lineRule="auto"/>
              <w:ind w:left="22" w:hanging="22"/>
              <w:jc w:val="both"/>
              <w:rPr>
                <w:rFonts w:ascii="Tahoma" w:eastAsia="Times New Roman" w:hAnsi="Tahoma" w:cs="Tahoma"/>
                <w:color w:val="000000" w:themeColor="text1"/>
              </w:rPr>
            </w:pPr>
            <w:r w:rsidRPr="00845955">
              <w:rPr>
                <w:rFonts w:ascii="Tahoma" w:eastAsia="Times New Roman" w:hAnsi="Tahoma" w:cs="Tahoma"/>
              </w:rPr>
              <w:t>Scenos apšvietimas – balta šalta LED šviesa su reguliuojamu šviesos intensyvumu ir temperatūra</w:t>
            </w:r>
            <w:r>
              <w:rPr>
                <w:rFonts w:ascii="Tahoma" w:eastAsia="Times New Roman" w:hAnsi="Tahoma" w:cs="Tahoma"/>
              </w:rPr>
              <w:t>.</w:t>
            </w:r>
          </w:p>
        </w:tc>
      </w:tr>
      <w:tr w:rsidR="00022D5D" w:rsidRPr="00426A52" w14:paraId="01FE63F9"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9D1AAB" w14:textId="77777777" w:rsidR="00022D5D" w:rsidRPr="00845955" w:rsidRDefault="00022D5D">
            <w:pPr>
              <w:spacing w:after="0"/>
              <w:jc w:val="both"/>
              <w:rPr>
                <w:rFonts w:ascii="Tahoma" w:eastAsia="Times New Roman" w:hAnsi="Tahoma" w:cs="Tahoma"/>
              </w:rPr>
            </w:pPr>
            <w:r>
              <w:rPr>
                <w:rFonts w:ascii="Tahoma" w:eastAsia="Times New Roman" w:hAnsi="Tahoma" w:cs="Tahoma"/>
              </w:rPr>
              <w:t>Pakyla pranešėjams (scena)</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14CCB7" w14:textId="77777777" w:rsidR="00022D5D" w:rsidRPr="0053430F" w:rsidRDefault="00022D5D">
            <w:pPr>
              <w:spacing w:line="240" w:lineRule="auto"/>
              <w:ind w:left="22" w:hanging="22"/>
              <w:jc w:val="both"/>
              <w:rPr>
                <w:rFonts w:ascii="Tahoma" w:eastAsia="Times New Roman" w:hAnsi="Tahoma" w:cs="Tahoma"/>
                <w:highlight w:val="yellow"/>
              </w:rPr>
            </w:pPr>
            <w:r w:rsidRPr="00562BCD">
              <w:rPr>
                <w:rFonts w:ascii="Tahoma" w:eastAsia="Times New Roman" w:hAnsi="Tahoma" w:cs="Tahoma"/>
              </w:rPr>
              <w:t>Pakyla pranešėjams (scena) ne mažesnė nei 6x3 m.</w:t>
            </w:r>
          </w:p>
        </w:tc>
      </w:tr>
      <w:tr w:rsidR="00022D5D" w:rsidRPr="00426A52" w14:paraId="53168C0F"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4DF29E" w14:textId="77777777" w:rsidR="00022D5D" w:rsidRPr="00254E99" w:rsidRDefault="00022D5D">
            <w:pPr>
              <w:spacing w:after="0"/>
              <w:jc w:val="both"/>
              <w:rPr>
                <w:rFonts w:ascii="Tahoma" w:eastAsia="Times New Roman" w:hAnsi="Tahoma" w:cs="Tahoma"/>
              </w:rPr>
            </w:pPr>
            <w:r w:rsidRPr="00254E99">
              <w:rPr>
                <w:rFonts w:ascii="Tahoma" w:eastAsia="Times New Roman" w:hAnsi="Tahoma" w:cs="Tahoma"/>
              </w:rPr>
              <w:t>Kėdės ir stalai renginio lektoriams</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6162DB" w14:textId="1670C9EC" w:rsidR="00022D5D" w:rsidRPr="00254E99" w:rsidRDefault="00022D5D">
            <w:pPr>
              <w:spacing w:line="240" w:lineRule="auto"/>
              <w:ind w:left="22" w:hanging="22"/>
              <w:jc w:val="both"/>
              <w:rPr>
                <w:rFonts w:ascii="Tahoma" w:eastAsia="Times New Roman" w:hAnsi="Tahoma" w:cs="Tahoma"/>
              </w:rPr>
            </w:pPr>
            <w:r w:rsidRPr="12496607">
              <w:rPr>
                <w:rFonts w:ascii="Tahoma" w:eastAsia="Times New Roman" w:hAnsi="Tahoma" w:cs="Tahoma"/>
              </w:rPr>
              <w:t xml:space="preserve">Ne mažiau nei </w:t>
            </w:r>
            <w:r w:rsidR="74CDCD5D" w:rsidRPr="12496607">
              <w:rPr>
                <w:rFonts w:ascii="Tahoma" w:eastAsia="Times New Roman" w:hAnsi="Tahoma" w:cs="Tahoma"/>
              </w:rPr>
              <w:t>7</w:t>
            </w:r>
            <w:r w:rsidRPr="12496607">
              <w:rPr>
                <w:rFonts w:ascii="Tahoma" w:eastAsia="Times New Roman" w:hAnsi="Tahoma" w:cs="Tahoma"/>
              </w:rPr>
              <w:t xml:space="preserve"> (</w:t>
            </w:r>
            <w:r w:rsidR="1C97F701" w:rsidRPr="12496607">
              <w:rPr>
                <w:rFonts w:ascii="Tahoma" w:eastAsia="Times New Roman" w:hAnsi="Tahoma" w:cs="Tahoma"/>
              </w:rPr>
              <w:t>septynios</w:t>
            </w:r>
            <w:r w:rsidRPr="12496607">
              <w:rPr>
                <w:rFonts w:ascii="Tahoma" w:eastAsia="Times New Roman" w:hAnsi="Tahoma" w:cs="Tahoma"/>
              </w:rPr>
              <w:t xml:space="preserve">)  kėdės renginio pranešėjams ir moderatoriui ant scenos. </w:t>
            </w:r>
          </w:p>
          <w:p w14:paraId="471A32AA" w14:textId="77777777" w:rsidR="00022D5D" w:rsidRPr="00254E99" w:rsidRDefault="00022D5D">
            <w:pPr>
              <w:spacing w:line="240" w:lineRule="auto"/>
              <w:ind w:left="22" w:hanging="22"/>
              <w:jc w:val="both"/>
              <w:rPr>
                <w:rFonts w:ascii="Tahoma" w:eastAsia="Times New Roman" w:hAnsi="Tahoma" w:cs="Tahoma"/>
              </w:rPr>
            </w:pPr>
            <w:r w:rsidRPr="00254E99">
              <w:rPr>
                <w:rFonts w:ascii="Tahoma" w:eastAsia="Times New Roman" w:hAnsi="Tahoma" w:cs="Tahoma"/>
              </w:rPr>
              <w:t>Du kavos staliukai renginio pranešėjams ir moderatoriui ant scenos.</w:t>
            </w:r>
          </w:p>
        </w:tc>
      </w:tr>
      <w:tr w:rsidR="00022D5D" w:rsidRPr="00426A52" w14:paraId="591BC5D3"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07EF4C" w14:textId="77777777" w:rsidR="00022D5D" w:rsidRPr="00845955" w:rsidRDefault="00022D5D">
            <w:pPr>
              <w:spacing w:after="0"/>
              <w:ind w:left="-120" w:firstLine="120"/>
              <w:jc w:val="both"/>
              <w:rPr>
                <w:rFonts w:ascii="Tahoma" w:hAnsi="Tahoma" w:cs="Tahoma"/>
              </w:rPr>
            </w:pPr>
            <w:r w:rsidRPr="00845955">
              <w:rPr>
                <w:rFonts w:ascii="Tahoma" w:eastAsia="Times New Roman" w:hAnsi="Tahoma" w:cs="Tahoma"/>
              </w:rPr>
              <w:t>Salės įrengimas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73F3E8" w14:textId="77777777" w:rsidR="00022D5D" w:rsidRPr="00845955" w:rsidRDefault="00022D5D">
            <w:pPr>
              <w:spacing w:line="240" w:lineRule="auto"/>
              <w:ind w:left="22" w:hanging="22"/>
              <w:jc w:val="both"/>
              <w:rPr>
                <w:rFonts w:ascii="Tahoma" w:eastAsia="Times New Roman" w:hAnsi="Tahoma" w:cs="Tahoma"/>
              </w:rPr>
            </w:pPr>
            <w:r w:rsidRPr="00845955">
              <w:rPr>
                <w:rFonts w:ascii="Tahoma" w:eastAsia="Times New Roman" w:hAnsi="Tahoma" w:cs="Tahoma"/>
              </w:rPr>
              <w:t>Tiekėjas turės pasirūpinti salės vizualiniu apipavidalinimu ir įrengimu. </w:t>
            </w:r>
          </w:p>
          <w:p w14:paraId="3560AEB9" w14:textId="77777777" w:rsidR="00022D5D" w:rsidRPr="00845955" w:rsidRDefault="00022D5D">
            <w:pPr>
              <w:spacing w:after="0"/>
              <w:ind w:left="22" w:hanging="22"/>
              <w:jc w:val="both"/>
              <w:rPr>
                <w:rFonts w:ascii="Tahoma" w:hAnsi="Tahoma" w:cs="Tahoma"/>
              </w:rPr>
            </w:pPr>
            <w:r w:rsidRPr="00845955">
              <w:rPr>
                <w:rFonts w:ascii="Tahoma" w:eastAsia="Times New Roman" w:hAnsi="Tahoma" w:cs="Tahoma"/>
              </w:rPr>
              <w:t>Galutinis vizualinis sprendimas turės būti parengtas ir suderintas raštu su Perkančiąja organizacija. (Pateikta vizualizacija)</w:t>
            </w:r>
          </w:p>
        </w:tc>
      </w:tr>
      <w:tr w:rsidR="00022D5D" w:rsidRPr="00426A52" w14:paraId="3F96EE6B"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811F99" w14:textId="77777777" w:rsidR="00022D5D" w:rsidRPr="00845955" w:rsidRDefault="00022D5D">
            <w:pPr>
              <w:spacing w:after="0"/>
              <w:ind w:left="-120" w:firstLine="120"/>
              <w:rPr>
                <w:rFonts w:ascii="Tahoma" w:hAnsi="Tahoma" w:cs="Tahoma"/>
              </w:rPr>
            </w:pPr>
            <w:r w:rsidRPr="00845955">
              <w:rPr>
                <w:rFonts w:ascii="Tahoma" w:eastAsia="Times New Roman" w:hAnsi="Tahoma" w:cs="Tahoma"/>
              </w:rPr>
              <w:lastRenderedPageBreak/>
              <w:t>Kitos paslaugos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A5F24C" w14:textId="77777777" w:rsidR="00022D5D" w:rsidRPr="00845955" w:rsidRDefault="00022D5D">
            <w:pPr>
              <w:spacing w:line="240" w:lineRule="auto"/>
              <w:jc w:val="both"/>
              <w:rPr>
                <w:rFonts w:ascii="Tahoma" w:eastAsia="Times New Roman" w:hAnsi="Tahoma" w:cs="Tahoma"/>
              </w:rPr>
            </w:pPr>
            <w:r w:rsidRPr="00845955">
              <w:rPr>
                <w:rFonts w:ascii="Tahoma" w:eastAsia="Times New Roman" w:hAnsi="Tahoma" w:cs="Tahoma"/>
              </w:rPr>
              <w:t>Tiekėjas turi pasirūpinti, kad viso renginio metu poilsio erdvėse gros foninė muzika (įrašai, ne gyva muzika). </w:t>
            </w:r>
          </w:p>
          <w:p w14:paraId="3E4D0C8D" w14:textId="77777777" w:rsidR="00022D5D" w:rsidRPr="00845955" w:rsidRDefault="00022D5D">
            <w:pPr>
              <w:spacing w:line="240" w:lineRule="auto"/>
              <w:jc w:val="both"/>
              <w:rPr>
                <w:rFonts w:ascii="Tahoma" w:eastAsia="Times New Roman" w:hAnsi="Tahoma" w:cs="Tahoma"/>
              </w:rPr>
            </w:pPr>
            <w:r w:rsidRPr="00845955">
              <w:rPr>
                <w:rFonts w:ascii="Tahoma" w:eastAsia="Times New Roman" w:hAnsi="Tahoma" w:cs="Tahoma"/>
              </w:rPr>
              <w:t>Tiekėjas turės pasirūpinti kūrybišku erdvės įrengimu, kurio galutinis vizualinis sprendimas turės būti parengtas ir suderintas raštu su perkančiąja organizacija. </w:t>
            </w:r>
          </w:p>
          <w:p w14:paraId="2CE746E1" w14:textId="77777777" w:rsidR="00022D5D" w:rsidRPr="00845955" w:rsidRDefault="00022D5D">
            <w:pPr>
              <w:spacing w:after="0"/>
              <w:ind w:left="-120" w:firstLine="120"/>
              <w:jc w:val="both"/>
              <w:rPr>
                <w:rFonts w:ascii="Tahoma" w:eastAsia="Times New Roman" w:hAnsi="Tahoma" w:cs="Tahoma"/>
                <w:color w:val="000000" w:themeColor="text1"/>
              </w:rPr>
            </w:pPr>
            <w:r w:rsidRPr="00845955">
              <w:rPr>
                <w:rFonts w:ascii="Tahoma" w:eastAsia="Times New Roman" w:hAnsi="Tahoma" w:cs="Tahoma"/>
              </w:rPr>
              <w:t>Atmosferinis erdvės apšvietimas LED lempomis. </w:t>
            </w:r>
          </w:p>
        </w:tc>
      </w:tr>
      <w:tr w:rsidR="00022D5D" w:rsidRPr="00426A52" w14:paraId="2C82C31E" w14:textId="77777777" w:rsidTr="12496607">
        <w:trPr>
          <w:trHeight w:val="300"/>
        </w:trPr>
        <w:tc>
          <w:tcPr>
            <w:tcW w:w="991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C45600E" w14:textId="77777777" w:rsidR="00022D5D" w:rsidRPr="00E8602F" w:rsidRDefault="00022D5D">
            <w:pPr>
              <w:spacing w:after="0"/>
              <w:ind w:left="-120"/>
              <w:jc w:val="center"/>
              <w:rPr>
                <w:rFonts w:ascii="Tahoma" w:hAnsi="Tahoma" w:cs="Tahoma"/>
                <w:b/>
                <w:bCs/>
              </w:rPr>
            </w:pPr>
            <w:r w:rsidRPr="00E8602F">
              <w:rPr>
                <w:rFonts w:ascii="Tahoma" w:hAnsi="Tahoma" w:cs="Tahoma"/>
                <w:b/>
                <w:bCs/>
              </w:rPr>
              <w:t>Kita įranga, paslaugos ir personalas</w:t>
            </w:r>
          </w:p>
        </w:tc>
      </w:tr>
      <w:tr w:rsidR="00022D5D" w:rsidRPr="00426A52" w14:paraId="26F56772"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841B0F" w14:textId="77777777" w:rsidR="00022D5D" w:rsidRPr="00426A52" w:rsidRDefault="00022D5D">
            <w:pPr>
              <w:spacing w:after="0"/>
              <w:ind w:left="-120" w:firstLine="120"/>
              <w:jc w:val="both"/>
              <w:rPr>
                <w:rFonts w:ascii="Tahoma" w:hAnsi="Tahoma" w:cs="Tahoma"/>
              </w:rPr>
            </w:pPr>
            <w:r w:rsidRPr="008C60B6">
              <w:rPr>
                <w:rFonts w:ascii="Tahoma" w:eastAsia="Times New Roman" w:hAnsi="Tahoma" w:cs="Tahoma"/>
                <w:color w:val="000000" w:themeColor="text1"/>
              </w:rPr>
              <w:t>Apsauga</w:t>
            </w:r>
            <w:r w:rsidRPr="00426A52">
              <w:rPr>
                <w:rFonts w:ascii="Tahoma" w:eastAsia="Times New Roman" w:hAnsi="Tahoma" w:cs="Tahoma"/>
                <w:color w:val="000000" w:themeColor="text1"/>
              </w:rPr>
              <w:t xml:space="preserve">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0EDB06" w14:textId="77777777" w:rsidR="00022D5D" w:rsidRPr="00426A52" w:rsidRDefault="00022D5D">
            <w:pPr>
              <w:spacing w:after="0"/>
              <w:jc w:val="both"/>
              <w:rPr>
                <w:rFonts w:ascii="Tahoma" w:hAnsi="Tahoma" w:cs="Tahoma"/>
              </w:rPr>
            </w:pPr>
            <w:r w:rsidRPr="008C60B6">
              <w:rPr>
                <w:rFonts w:ascii="Tahoma" w:eastAsia="Times New Roman" w:hAnsi="Tahoma" w:cs="Tahoma"/>
                <w:color w:val="000000" w:themeColor="text1"/>
              </w:rPr>
              <w:t>Ne mažiau nei 1 (vienas) budintis  darbuotojas pasiruošimo ir Renginio dieną bei demontavimo metu. Darbas nuo 8 val. iki 20 val.</w:t>
            </w:r>
            <w:r w:rsidRPr="00426A52">
              <w:rPr>
                <w:rFonts w:ascii="Tahoma" w:eastAsia="Times New Roman" w:hAnsi="Tahoma" w:cs="Tahoma"/>
                <w:color w:val="000000" w:themeColor="text1"/>
              </w:rPr>
              <w:t xml:space="preserve"> </w:t>
            </w:r>
          </w:p>
        </w:tc>
      </w:tr>
      <w:tr w:rsidR="00022D5D" w:rsidRPr="00426A52" w14:paraId="3D473AB1"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8E5A67" w14:textId="77777777" w:rsidR="00022D5D" w:rsidRPr="00426A52" w:rsidRDefault="00022D5D">
            <w:pPr>
              <w:spacing w:after="0"/>
              <w:ind w:left="-120" w:firstLine="120"/>
              <w:jc w:val="both"/>
              <w:rPr>
                <w:rFonts w:ascii="Tahoma" w:hAnsi="Tahoma" w:cs="Tahoma"/>
              </w:rPr>
            </w:pPr>
            <w:r w:rsidRPr="00426A52">
              <w:rPr>
                <w:rFonts w:ascii="Tahoma" w:eastAsia="Times New Roman" w:hAnsi="Tahoma" w:cs="Tahoma"/>
                <w:color w:val="000000" w:themeColor="text1"/>
              </w:rPr>
              <w:t xml:space="preserve">Rūbinė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2F0108" w14:textId="77777777" w:rsidR="00022D5D" w:rsidRPr="00426A52" w:rsidRDefault="00022D5D">
            <w:pPr>
              <w:spacing w:after="0"/>
              <w:ind w:left="-120" w:firstLine="120"/>
              <w:jc w:val="both"/>
              <w:rPr>
                <w:rFonts w:ascii="Tahoma" w:hAnsi="Tahoma" w:cs="Tahoma"/>
              </w:rPr>
            </w:pPr>
            <w:r w:rsidRPr="00426A52">
              <w:rPr>
                <w:rFonts w:ascii="Tahoma" w:eastAsia="Times New Roman" w:hAnsi="Tahoma" w:cs="Tahoma"/>
                <w:color w:val="000000" w:themeColor="text1"/>
              </w:rPr>
              <w:t xml:space="preserve">Tiekėjas turės pasirūpinti personalu, kuris bus atsakingas už darbą rūbinėje. </w:t>
            </w:r>
          </w:p>
        </w:tc>
      </w:tr>
      <w:tr w:rsidR="00022D5D" w:rsidRPr="00426A52" w14:paraId="5BDA3D4A"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A36746" w14:textId="77777777" w:rsidR="00022D5D" w:rsidRPr="00426A52" w:rsidRDefault="00022D5D">
            <w:pPr>
              <w:spacing w:after="0"/>
              <w:jc w:val="both"/>
              <w:rPr>
                <w:rFonts w:ascii="Tahoma" w:hAnsi="Tahoma" w:cs="Tahoma"/>
              </w:rPr>
            </w:pPr>
            <w:r w:rsidRPr="00426A52">
              <w:rPr>
                <w:rFonts w:ascii="Tahoma" w:eastAsia="Times New Roman" w:hAnsi="Tahoma" w:cs="Tahoma"/>
                <w:color w:val="000000" w:themeColor="text1"/>
              </w:rPr>
              <w:t xml:space="preserve">Valymo paslaugos renginio metu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BDEA81" w14:textId="77777777" w:rsidR="00022D5D" w:rsidRPr="00426A52" w:rsidRDefault="00022D5D">
            <w:pPr>
              <w:spacing w:after="0"/>
              <w:jc w:val="both"/>
              <w:rPr>
                <w:rFonts w:ascii="Tahoma" w:hAnsi="Tahoma" w:cs="Tahoma"/>
              </w:rPr>
            </w:pPr>
            <w:r w:rsidRPr="00426A52">
              <w:rPr>
                <w:rFonts w:ascii="Tahoma" w:eastAsia="Times New Roman" w:hAnsi="Tahoma" w:cs="Tahoma"/>
                <w:color w:val="000000" w:themeColor="text1"/>
              </w:rPr>
              <w:t xml:space="preserve">Salėje budintis ne mažiau nei 1 (vienas) valymo darbuotojas. Valymo darbuotojas turi būti pasiruošęs visas valymo priemones, skirtas paviršių, grindų (kiliminės ir ne kiliminės dangos) valymui. </w:t>
            </w:r>
          </w:p>
        </w:tc>
      </w:tr>
      <w:tr w:rsidR="00022D5D" w:rsidRPr="00426A52" w14:paraId="55ED712E" w14:textId="77777777" w:rsidTr="12496607">
        <w:trPr>
          <w:trHeight w:val="300"/>
        </w:trPr>
        <w:tc>
          <w:tcPr>
            <w:tcW w:w="22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6E2556" w14:textId="77777777" w:rsidR="00022D5D" w:rsidRPr="00426A52" w:rsidRDefault="00022D5D">
            <w:pPr>
              <w:spacing w:after="0"/>
              <w:ind w:left="-120" w:firstLine="120"/>
              <w:jc w:val="both"/>
              <w:rPr>
                <w:rFonts w:ascii="Tahoma" w:hAnsi="Tahoma" w:cs="Tahoma"/>
              </w:rPr>
            </w:pPr>
            <w:r w:rsidRPr="00426A52">
              <w:rPr>
                <w:rFonts w:ascii="Tahoma" w:eastAsia="Times New Roman" w:hAnsi="Tahoma" w:cs="Tahoma"/>
                <w:color w:val="000000" w:themeColor="text1"/>
              </w:rPr>
              <w:t xml:space="preserve">Krovimo stotelės </w:t>
            </w:r>
          </w:p>
        </w:tc>
        <w:tc>
          <w:tcPr>
            <w:tcW w:w="764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9B2BD5" w14:textId="77777777" w:rsidR="00022D5D" w:rsidRPr="00426A52" w:rsidRDefault="00022D5D">
            <w:pPr>
              <w:spacing w:after="0"/>
              <w:jc w:val="both"/>
              <w:rPr>
                <w:rFonts w:ascii="Tahoma" w:hAnsi="Tahoma" w:cs="Tahoma"/>
              </w:rPr>
            </w:pPr>
            <w:r w:rsidRPr="002D3E78">
              <w:rPr>
                <w:rFonts w:ascii="Tahoma" w:eastAsia="Times New Roman" w:hAnsi="Tahoma" w:cs="Tahoma"/>
                <w:color w:val="000000" w:themeColor="text1"/>
              </w:rPr>
              <w:t>Tiekėjas turi užtikrinti, kad visose renginio erdvėse būtų renginio dalyviams prieinami krovimo stotelės ir (arba) elektros lizdai.</w:t>
            </w:r>
            <w:r w:rsidRPr="00426A52">
              <w:rPr>
                <w:rFonts w:ascii="Tahoma" w:eastAsia="Times New Roman" w:hAnsi="Tahoma" w:cs="Tahoma"/>
                <w:color w:val="000000" w:themeColor="text1"/>
              </w:rPr>
              <w:t xml:space="preserve"> </w:t>
            </w:r>
          </w:p>
        </w:tc>
      </w:tr>
    </w:tbl>
    <w:p w14:paraId="111BD3A5" w14:textId="77777777" w:rsidR="00022D5D" w:rsidRDefault="00022D5D" w:rsidP="00022D5D">
      <w:pPr>
        <w:pStyle w:val="ListParagraph"/>
        <w:numPr>
          <w:ilvl w:val="1"/>
          <w:numId w:val="26"/>
        </w:numPr>
        <w:tabs>
          <w:tab w:val="left" w:pos="426"/>
        </w:tabs>
        <w:spacing w:after="0" w:line="240" w:lineRule="auto"/>
        <w:jc w:val="both"/>
        <w:rPr>
          <w:rFonts w:ascii="Tahoma" w:eastAsia="Times New Roman" w:hAnsi="Tahoma" w:cs="Tahoma"/>
          <w:color w:val="000000" w:themeColor="text1"/>
        </w:rPr>
      </w:pPr>
      <w:r w:rsidRPr="00B13DA1">
        <w:rPr>
          <w:rFonts w:ascii="Tahoma" w:eastAsia="Times New Roman" w:hAnsi="Tahoma" w:cs="Tahoma"/>
          <w:color w:val="000000" w:themeColor="text1"/>
        </w:rPr>
        <w:t>Tiekėjas privalo užtikrinti, kad visa įranga bus laiku instaliuota bei pilnai ir kokybiškai patikrinta prieš renginio pradžią.</w:t>
      </w:r>
    </w:p>
    <w:p w14:paraId="739323ED" w14:textId="77777777" w:rsidR="00022D5D" w:rsidRDefault="00022D5D" w:rsidP="00022D5D">
      <w:pPr>
        <w:pStyle w:val="ListParagraph"/>
        <w:numPr>
          <w:ilvl w:val="1"/>
          <w:numId w:val="26"/>
        </w:numPr>
        <w:tabs>
          <w:tab w:val="left" w:pos="426"/>
        </w:tabs>
        <w:spacing w:after="0" w:line="240" w:lineRule="auto"/>
        <w:jc w:val="both"/>
        <w:rPr>
          <w:rFonts w:ascii="Tahoma" w:eastAsia="Times New Roman" w:hAnsi="Tahoma" w:cs="Tahoma"/>
          <w:color w:val="000000" w:themeColor="text1"/>
        </w:rPr>
      </w:pPr>
      <w:r w:rsidRPr="00F91467">
        <w:rPr>
          <w:rFonts w:ascii="Tahoma" w:eastAsia="Times New Roman" w:hAnsi="Tahoma" w:cs="Tahoma"/>
          <w:color w:val="000000" w:themeColor="text1"/>
        </w:rPr>
        <w:t xml:space="preserve"> Tiekėjas privalo užtikrinti kokybišką kitą įrangą/paslaugas, kaip to gali reikalauti šioje techninėje specifikacijoje numatytų renginio priemonių įgyvendinimas.</w:t>
      </w:r>
    </w:p>
    <w:p w14:paraId="6ED623C5" w14:textId="77777777" w:rsidR="00022D5D" w:rsidRPr="00426A52" w:rsidRDefault="00022D5D" w:rsidP="00022D5D">
      <w:pPr>
        <w:pStyle w:val="ListParagraph"/>
        <w:ind w:left="431"/>
        <w:jc w:val="both"/>
        <w:rPr>
          <w:rFonts w:ascii="Tahoma" w:hAnsi="Tahoma" w:cs="Tahoma"/>
          <w:lang w:eastAsia="lt-LT"/>
        </w:rPr>
      </w:pPr>
    </w:p>
    <w:p w14:paraId="28273354" w14:textId="77777777" w:rsidR="00022D5D" w:rsidRPr="00426A52" w:rsidRDefault="00022D5D" w:rsidP="00022D5D">
      <w:pPr>
        <w:pStyle w:val="ListParagraph"/>
        <w:numPr>
          <w:ilvl w:val="0"/>
          <w:numId w:val="20"/>
        </w:numPr>
        <w:spacing w:after="0" w:line="240" w:lineRule="auto"/>
        <w:jc w:val="both"/>
        <w:rPr>
          <w:rFonts w:ascii="Tahoma" w:hAnsi="Tahoma" w:cs="Tahoma"/>
          <w:b/>
          <w:bCs/>
          <w:lang w:eastAsia="lt-LT"/>
        </w:rPr>
      </w:pPr>
      <w:r w:rsidRPr="00426A52">
        <w:rPr>
          <w:rFonts w:ascii="Tahoma" w:hAnsi="Tahoma" w:cs="Tahoma"/>
          <w:b/>
          <w:bCs/>
          <w:lang w:eastAsia="lt-LT"/>
        </w:rPr>
        <w:t>RENGINIO PATALPŲ APIPAVIDALINIMO PASLAUGOS</w:t>
      </w:r>
    </w:p>
    <w:p w14:paraId="02E8F39D" w14:textId="77777777" w:rsidR="00022D5D" w:rsidRPr="00426A52" w:rsidRDefault="00022D5D" w:rsidP="00022D5D">
      <w:pPr>
        <w:jc w:val="both"/>
        <w:textAlignment w:val="baseline"/>
        <w:rPr>
          <w:rFonts w:ascii="Tahoma" w:hAnsi="Tahoma" w:cs="Tahoma"/>
        </w:rPr>
      </w:pPr>
    </w:p>
    <w:p w14:paraId="3DD67632" w14:textId="77777777" w:rsidR="00022D5D" w:rsidRDefault="00022D5D" w:rsidP="00022D5D">
      <w:pPr>
        <w:pStyle w:val="ListParagraph"/>
        <w:numPr>
          <w:ilvl w:val="1"/>
          <w:numId w:val="23"/>
        </w:numPr>
        <w:tabs>
          <w:tab w:val="left" w:pos="567"/>
        </w:tabs>
        <w:spacing w:after="0" w:line="240" w:lineRule="auto"/>
        <w:jc w:val="both"/>
        <w:textAlignment w:val="baseline"/>
        <w:rPr>
          <w:rFonts w:ascii="Tahoma" w:hAnsi="Tahoma" w:cs="Tahoma"/>
        </w:rPr>
      </w:pPr>
      <w:r w:rsidRPr="00A95614">
        <w:rPr>
          <w:rFonts w:ascii="Tahoma" w:hAnsi="Tahoma" w:cs="Tahoma"/>
        </w:rPr>
        <w:t xml:space="preserve">Tiekėjas turės pasirūpinti kūrybišku visų renginio patalpų apipavidalinimu.  </w:t>
      </w:r>
    </w:p>
    <w:p w14:paraId="678143CA" w14:textId="77777777" w:rsidR="00022D5D" w:rsidRDefault="00022D5D" w:rsidP="00022D5D">
      <w:pPr>
        <w:pStyle w:val="ListParagraph"/>
        <w:numPr>
          <w:ilvl w:val="1"/>
          <w:numId w:val="23"/>
        </w:numPr>
        <w:tabs>
          <w:tab w:val="left" w:pos="567"/>
        </w:tabs>
        <w:spacing w:after="0" w:line="240" w:lineRule="auto"/>
        <w:ind w:left="0" w:firstLine="0"/>
        <w:jc w:val="both"/>
        <w:textAlignment w:val="baseline"/>
        <w:rPr>
          <w:rFonts w:ascii="Tahoma" w:hAnsi="Tahoma" w:cs="Tahoma"/>
        </w:rPr>
      </w:pPr>
      <w:r w:rsidRPr="00A95614">
        <w:rPr>
          <w:rFonts w:ascii="Tahoma" w:hAnsi="Tahoma" w:cs="Tahoma"/>
        </w:rPr>
        <w:t xml:space="preserve">Tiekėjas turės parengti rengininio patalpų apipavidalinimo koncepciją. Į rengininio patalpų apipavidalinimo koncepciją turi būti įtrauktos visų patalpų apipavidalinimui reikalingos priemonės. </w:t>
      </w:r>
    </w:p>
    <w:p w14:paraId="6512953D" w14:textId="77777777" w:rsidR="00022D5D" w:rsidRDefault="00022D5D" w:rsidP="00022D5D">
      <w:pPr>
        <w:pStyle w:val="ListParagraph"/>
        <w:numPr>
          <w:ilvl w:val="1"/>
          <w:numId w:val="23"/>
        </w:numPr>
        <w:tabs>
          <w:tab w:val="left" w:pos="567"/>
        </w:tabs>
        <w:spacing w:after="0" w:line="240" w:lineRule="auto"/>
        <w:ind w:left="0" w:firstLine="0"/>
        <w:jc w:val="both"/>
        <w:textAlignment w:val="baseline"/>
        <w:rPr>
          <w:rFonts w:ascii="Tahoma" w:hAnsi="Tahoma" w:cs="Tahoma"/>
        </w:rPr>
      </w:pPr>
      <w:r w:rsidRPr="00A95614">
        <w:rPr>
          <w:rFonts w:ascii="Tahoma" w:hAnsi="Tahoma" w:cs="Tahoma"/>
        </w:rPr>
        <w:t xml:space="preserve">Renginio patalpų apipavidalinimui tinkamos priemonės: apšvietimo elementai, dekoro detalės, augalai, dekoratyviniai baldai. </w:t>
      </w:r>
    </w:p>
    <w:p w14:paraId="14F444D7" w14:textId="77777777" w:rsidR="00022D5D" w:rsidRDefault="00022D5D" w:rsidP="00022D5D">
      <w:pPr>
        <w:pStyle w:val="ListParagraph"/>
        <w:numPr>
          <w:ilvl w:val="1"/>
          <w:numId w:val="23"/>
        </w:numPr>
        <w:tabs>
          <w:tab w:val="left" w:pos="567"/>
        </w:tabs>
        <w:spacing w:after="0" w:line="240" w:lineRule="auto"/>
        <w:ind w:left="0" w:hanging="11"/>
        <w:jc w:val="both"/>
        <w:textAlignment w:val="baseline"/>
        <w:rPr>
          <w:rFonts w:ascii="Tahoma" w:hAnsi="Tahoma" w:cs="Tahoma"/>
        </w:rPr>
      </w:pPr>
      <w:r w:rsidRPr="00A95614">
        <w:rPr>
          <w:rFonts w:ascii="Tahoma" w:hAnsi="Tahoma" w:cs="Tahoma"/>
        </w:rPr>
        <w:t xml:space="preserve">Suderintos raštu su perkančiąja organizacija renginio patalpų apipavidalinimo koncepcijos įgyvendinimui reikalingų priemonių išlaidos bus apmokamos pagal faktines išlaidas. Pagal raštu suderintą koncepciją faktiškai įgyvendinti reikalingoms priemonėms maksimali skiriama išlaidų suma – </w:t>
      </w:r>
      <w:r w:rsidRPr="00A952F2">
        <w:rPr>
          <w:rFonts w:ascii="Tahoma" w:hAnsi="Tahoma" w:cs="Tahoma"/>
        </w:rPr>
        <w:t>5 000 (penki tūkstančiai) Eur be PVM.</w:t>
      </w:r>
      <w:r w:rsidRPr="00A95614">
        <w:rPr>
          <w:rFonts w:ascii="Tahoma" w:hAnsi="Tahoma" w:cs="Tahoma"/>
        </w:rPr>
        <w:t xml:space="preserve"> </w:t>
      </w:r>
      <w:r w:rsidRPr="00A95614">
        <w:rPr>
          <w:rFonts w:ascii="Tahoma" w:hAnsi="Tahoma" w:cs="Tahoma"/>
          <w:u w:val="single"/>
        </w:rPr>
        <w:t>Už patalpų apipavidalinimo organizavimo paslaugas</w:t>
      </w:r>
      <w:r w:rsidRPr="00A95614">
        <w:rPr>
          <w:rFonts w:ascii="Tahoma" w:hAnsi="Tahoma" w:cs="Tahoma"/>
        </w:rPr>
        <w:t xml:space="preserve"> tiekėjui mokamas jo pasiūlytas (viešojo pirkimo pasiūlyme) įkainis, kuris turi būti įtrauktas prie </w:t>
      </w:r>
      <w:r w:rsidRPr="00A95614">
        <w:rPr>
          <w:rFonts w:ascii="Tahoma" w:hAnsi="Tahoma" w:cs="Tahoma"/>
          <w:b/>
          <w:bCs/>
        </w:rPr>
        <w:t xml:space="preserve">renginio patalpų apipavidalinimo </w:t>
      </w:r>
      <w:r w:rsidRPr="00A95614">
        <w:rPr>
          <w:rFonts w:ascii="Tahoma" w:hAnsi="Tahoma" w:cs="Tahoma"/>
          <w:b/>
          <w:bCs/>
          <w:u w:val="single"/>
        </w:rPr>
        <w:t xml:space="preserve">organizavimo </w:t>
      </w:r>
      <w:r w:rsidRPr="00A95614">
        <w:rPr>
          <w:rFonts w:ascii="Tahoma" w:hAnsi="Tahoma" w:cs="Tahoma"/>
          <w:b/>
          <w:bCs/>
        </w:rPr>
        <w:t>paslaugų</w:t>
      </w:r>
      <w:r w:rsidRPr="00A95614">
        <w:rPr>
          <w:rFonts w:ascii="Tahoma" w:hAnsi="Tahoma" w:cs="Tahoma"/>
        </w:rPr>
        <w:t>.</w:t>
      </w:r>
    </w:p>
    <w:p w14:paraId="7A01B35C" w14:textId="77777777" w:rsidR="00022D5D" w:rsidRDefault="00022D5D" w:rsidP="00022D5D">
      <w:pPr>
        <w:pStyle w:val="ListParagraph"/>
        <w:numPr>
          <w:ilvl w:val="1"/>
          <w:numId w:val="23"/>
        </w:numPr>
        <w:tabs>
          <w:tab w:val="left" w:pos="567"/>
        </w:tabs>
        <w:spacing w:after="0" w:line="240" w:lineRule="auto"/>
        <w:ind w:left="0" w:firstLine="0"/>
        <w:jc w:val="both"/>
        <w:textAlignment w:val="baseline"/>
        <w:rPr>
          <w:rFonts w:ascii="Tahoma" w:hAnsi="Tahoma" w:cs="Tahoma"/>
        </w:rPr>
      </w:pPr>
      <w:r w:rsidRPr="00A95614">
        <w:rPr>
          <w:rFonts w:ascii="Tahoma" w:hAnsi="Tahoma" w:cs="Tahoma"/>
        </w:rPr>
        <w:t xml:space="preserve">Galutinis vizualinis renginio patalpų apipavidalinimo sprendimas turės būti parengtas ir suderintas raštu su perkančiąja organizacija likus ne mažiau nei 10 (dešimčiai) d. d. iki renginio pradžios. </w:t>
      </w:r>
    </w:p>
    <w:p w14:paraId="2E4AC6A9" w14:textId="77777777" w:rsidR="00022D5D" w:rsidRPr="00A95614" w:rsidRDefault="00022D5D" w:rsidP="00022D5D">
      <w:pPr>
        <w:pStyle w:val="ListParagraph"/>
        <w:numPr>
          <w:ilvl w:val="1"/>
          <w:numId w:val="23"/>
        </w:numPr>
        <w:tabs>
          <w:tab w:val="left" w:pos="567"/>
        </w:tabs>
        <w:spacing w:after="0" w:line="240" w:lineRule="auto"/>
        <w:ind w:left="0" w:firstLine="0"/>
        <w:jc w:val="both"/>
        <w:textAlignment w:val="baseline"/>
        <w:rPr>
          <w:rStyle w:val="normaltextrun"/>
          <w:rFonts w:ascii="Tahoma" w:hAnsi="Tahoma" w:cs="Tahoma"/>
        </w:rPr>
      </w:pPr>
      <w:r w:rsidRPr="00A95614">
        <w:rPr>
          <w:rFonts w:ascii="Tahoma" w:hAnsi="Tahoma" w:cs="Tahoma"/>
          <w:lang w:eastAsia="lt-LT"/>
        </w:rPr>
        <w:t xml:space="preserve">Tiekėjo sprendimai susiję su faktinėmis išlaidomis, kurios susijusios su </w:t>
      </w:r>
      <w:r w:rsidRPr="00A95614">
        <w:rPr>
          <w:rFonts w:ascii="Tahoma" w:hAnsi="Tahoma" w:cs="Tahoma"/>
        </w:rPr>
        <w:t>renginio patalpų apipavidalinimu</w:t>
      </w:r>
      <w:r w:rsidRPr="00A95614">
        <w:rPr>
          <w:rFonts w:ascii="Tahoma" w:hAnsi="Tahoma" w:cs="Tahoma"/>
          <w:lang w:eastAsia="lt-LT"/>
        </w:rPr>
        <w:t xml:space="preserve">, turi būti iš anksto suderinti raštu su perkančiąja organizacija </w:t>
      </w:r>
      <w:r w:rsidRPr="00A95614">
        <w:rPr>
          <w:rFonts w:ascii="Tahoma" w:hAnsi="Tahoma" w:cs="Tahoma"/>
        </w:rPr>
        <w:t>likus ne mažiau nei 10 (dešimt) d. d. iki renginio pradžios</w:t>
      </w:r>
      <w:r w:rsidRPr="00A95614">
        <w:rPr>
          <w:rFonts w:ascii="Tahoma" w:hAnsi="Tahoma" w:cs="Tahoma"/>
          <w:lang w:eastAsia="lt-LT"/>
        </w:rPr>
        <w:t>.</w:t>
      </w:r>
    </w:p>
    <w:p w14:paraId="05B40D27" w14:textId="77777777" w:rsidR="00022D5D" w:rsidRPr="00426A52" w:rsidRDefault="00022D5D" w:rsidP="00022D5D">
      <w:pPr>
        <w:pStyle w:val="ListParagraph"/>
        <w:ind w:left="431"/>
        <w:jc w:val="both"/>
        <w:rPr>
          <w:rFonts w:ascii="Tahoma" w:hAnsi="Tahoma" w:cs="Tahoma"/>
          <w:lang w:eastAsia="lt-LT"/>
        </w:rPr>
      </w:pPr>
    </w:p>
    <w:p w14:paraId="676936C8" w14:textId="77777777" w:rsidR="00022D5D" w:rsidRPr="00426A52" w:rsidRDefault="00022D5D" w:rsidP="00022D5D">
      <w:pPr>
        <w:pStyle w:val="ListParagraph"/>
        <w:numPr>
          <w:ilvl w:val="0"/>
          <w:numId w:val="21"/>
        </w:numPr>
        <w:spacing w:after="0" w:line="240" w:lineRule="auto"/>
        <w:jc w:val="both"/>
        <w:rPr>
          <w:rFonts w:ascii="Tahoma" w:hAnsi="Tahoma" w:cs="Tahoma"/>
          <w:b/>
          <w:bCs/>
          <w:lang w:eastAsia="lt-LT"/>
        </w:rPr>
      </w:pPr>
      <w:r w:rsidRPr="00426A52">
        <w:rPr>
          <w:rFonts w:ascii="Tahoma" w:hAnsi="Tahoma" w:cs="Tahoma"/>
          <w:b/>
          <w:bCs/>
          <w:lang w:eastAsia="lt-LT"/>
        </w:rPr>
        <w:t>MAITINIMO PASLAUGOS</w:t>
      </w:r>
    </w:p>
    <w:p w14:paraId="4A67778A" w14:textId="77777777" w:rsidR="00022D5D" w:rsidRPr="00426A52" w:rsidRDefault="00022D5D" w:rsidP="00022D5D">
      <w:pPr>
        <w:pStyle w:val="ListParagraph"/>
        <w:ind w:left="360"/>
        <w:jc w:val="both"/>
        <w:rPr>
          <w:rFonts w:ascii="Tahoma" w:hAnsi="Tahoma" w:cs="Tahoma"/>
          <w:b/>
          <w:bCs/>
          <w:lang w:eastAsia="lt-LT"/>
        </w:rPr>
      </w:pPr>
    </w:p>
    <w:p w14:paraId="7E61BDA6"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lang w:eastAsia="lt-LT"/>
        </w:rPr>
      </w:pPr>
      <w:r w:rsidRPr="00426A52">
        <w:rPr>
          <w:rFonts w:ascii="Tahoma" w:hAnsi="Tahoma" w:cs="Tahoma"/>
        </w:rPr>
        <w:t xml:space="preserve">Tiekėjas turi pasirūpinti, kad renginio metu būtų surengtos </w:t>
      </w:r>
      <w:r w:rsidRPr="00181058">
        <w:rPr>
          <w:rFonts w:ascii="Tahoma" w:hAnsi="Tahoma" w:cs="Tahoma"/>
        </w:rPr>
        <w:t>trys kavos pertraukos</w:t>
      </w:r>
      <w:r w:rsidRPr="00426A52">
        <w:rPr>
          <w:rFonts w:ascii="Tahoma" w:hAnsi="Tahoma" w:cs="Tahoma"/>
        </w:rPr>
        <w:t xml:space="preserve">, jų metu turės būti pateikiami gėrimai, užkandžiai ir </w:t>
      </w:r>
      <w:r w:rsidRPr="00052EC8">
        <w:rPr>
          <w:rFonts w:ascii="Tahoma" w:hAnsi="Tahoma" w:cs="Tahoma"/>
        </w:rPr>
        <w:t>desertai 300</w:t>
      </w:r>
      <w:r w:rsidRPr="00426A52">
        <w:rPr>
          <w:rFonts w:ascii="Tahoma" w:hAnsi="Tahoma" w:cs="Tahoma"/>
        </w:rPr>
        <w:t xml:space="preserve">  (trims šimtams ) žmonių:</w:t>
      </w:r>
    </w:p>
    <w:p w14:paraId="06B58551" w14:textId="77777777" w:rsidR="00022D5D" w:rsidRPr="00426A52" w:rsidRDefault="00022D5D" w:rsidP="00022D5D">
      <w:pPr>
        <w:pStyle w:val="ListParagraph"/>
        <w:numPr>
          <w:ilvl w:val="2"/>
          <w:numId w:val="21"/>
        </w:numPr>
        <w:tabs>
          <w:tab w:val="left" w:pos="709"/>
        </w:tabs>
        <w:spacing w:after="0" w:line="240" w:lineRule="auto"/>
        <w:ind w:left="0" w:firstLine="0"/>
        <w:jc w:val="both"/>
        <w:rPr>
          <w:rFonts w:ascii="Tahoma" w:hAnsi="Tahoma" w:cs="Tahoma"/>
        </w:rPr>
      </w:pPr>
      <w:r w:rsidRPr="00426A52">
        <w:rPr>
          <w:rFonts w:ascii="Tahoma" w:hAnsi="Tahoma" w:cs="Tahoma"/>
        </w:rPr>
        <w:t xml:space="preserve">Pirmosios ir antrosios kavos pertraukų metu turi būti sudaroma galimybė rinktis arbatą (juodą, žalią ir vaisinę, norma – 1 (vienas) puodelis 1 dalyviui), kavą su priedais (cukrus, pienas (karvės ir augalinis), norma – 1 (vienas) puodelis 1 dalyviui), stalo vandenį su citrina (ne mažiau 0,2 l dalyviui). </w:t>
      </w:r>
      <w:r>
        <w:rPr>
          <w:rFonts w:ascii="Tahoma" w:hAnsi="Tahoma" w:cs="Tahoma"/>
        </w:rPr>
        <w:t xml:space="preserve">Pirmojoje kavos pertraukoje turi būti paruošta ne mažiau nei 1 (vienas) konditerijos gaminys vienam dalyviui. </w:t>
      </w:r>
      <w:r w:rsidRPr="00426A52">
        <w:rPr>
          <w:rFonts w:ascii="Tahoma" w:hAnsi="Tahoma" w:cs="Tahoma"/>
        </w:rPr>
        <w:t xml:space="preserve">Antrojoje kavos pertraukoje turi būti paruošta ne mažiau nei </w:t>
      </w:r>
      <w:r>
        <w:rPr>
          <w:rFonts w:ascii="Tahoma" w:hAnsi="Tahoma" w:cs="Tahoma"/>
        </w:rPr>
        <w:t>2</w:t>
      </w:r>
      <w:r w:rsidRPr="00426A52">
        <w:rPr>
          <w:rFonts w:ascii="Tahoma" w:hAnsi="Tahoma" w:cs="Tahoma"/>
        </w:rPr>
        <w:t xml:space="preserve"> (</w:t>
      </w:r>
      <w:r>
        <w:rPr>
          <w:rFonts w:ascii="Tahoma" w:hAnsi="Tahoma" w:cs="Tahoma"/>
        </w:rPr>
        <w:t>du</w:t>
      </w:r>
      <w:r w:rsidRPr="00426A52">
        <w:rPr>
          <w:rFonts w:ascii="Tahoma" w:hAnsi="Tahoma" w:cs="Tahoma"/>
        </w:rPr>
        <w:t>) vieno kąsnio sumuštinukas ir/arba užkandėlė vienam dalyviui.</w:t>
      </w:r>
    </w:p>
    <w:p w14:paraId="7CC81936" w14:textId="77777777" w:rsidR="00022D5D" w:rsidRPr="00426A52" w:rsidRDefault="00022D5D" w:rsidP="00022D5D">
      <w:pPr>
        <w:pStyle w:val="ListParagraph"/>
        <w:numPr>
          <w:ilvl w:val="2"/>
          <w:numId w:val="21"/>
        </w:numPr>
        <w:tabs>
          <w:tab w:val="left" w:pos="709"/>
        </w:tabs>
        <w:spacing w:after="0" w:line="240" w:lineRule="auto"/>
        <w:ind w:left="0" w:firstLine="0"/>
        <w:jc w:val="both"/>
        <w:rPr>
          <w:rFonts w:ascii="Tahoma" w:hAnsi="Tahoma" w:cs="Tahoma"/>
        </w:rPr>
      </w:pPr>
      <w:r w:rsidRPr="00426A52">
        <w:rPr>
          <w:rFonts w:ascii="Tahoma" w:hAnsi="Tahoma" w:cs="Tahoma"/>
        </w:rPr>
        <w:t xml:space="preserve">Trečiosios kavos pertraukos metu turi būti sudaroma galimybė rinktis arbatą (juodą, žalią ir vaisinę, norma – 1 (vienas) puodelis 1 dalyviui), kavą su priedais (cukrus, pienas (karvės ir augalinis), </w:t>
      </w:r>
      <w:r w:rsidRPr="00426A52">
        <w:rPr>
          <w:rFonts w:ascii="Tahoma" w:hAnsi="Tahoma" w:cs="Tahoma"/>
        </w:rPr>
        <w:lastRenderedPageBreak/>
        <w:t xml:space="preserve">norma – 1 (vienas) puodelis 1 (vienam) dalyviui), stalo vandenį su citrina (ne mažiau 0,2 l dalyviui), ne mažiau </w:t>
      </w:r>
      <w:r w:rsidRPr="00966EC7">
        <w:rPr>
          <w:rFonts w:ascii="Tahoma" w:hAnsi="Tahoma" w:cs="Tahoma"/>
        </w:rPr>
        <w:t>nei 1 (vieną) konditerijos gaminį,</w:t>
      </w:r>
      <w:r w:rsidRPr="00426A52">
        <w:rPr>
          <w:rFonts w:ascii="Tahoma" w:hAnsi="Tahoma" w:cs="Tahoma"/>
        </w:rPr>
        <w:t xml:space="preserve"> ne mažiau nei 2 (du) vieno kąsnio sumuštinukus ir/arba užkandėles vienam dalyviui.</w:t>
      </w:r>
    </w:p>
    <w:p w14:paraId="237C33F1" w14:textId="77777777" w:rsidR="00022D5D" w:rsidRPr="00D8609F" w:rsidRDefault="00022D5D" w:rsidP="00022D5D">
      <w:pPr>
        <w:pStyle w:val="ListParagraph"/>
        <w:numPr>
          <w:ilvl w:val="2"/>
          <w:numId w:val="21"/>
        </w:numPr>
        <w:tabs>
          <w:tab w:val="left" w:pos="709"/>
        </w:tabs>
        <w:spacing w:after="0" w:line="240" w:lineRule="auto"/>
        <w:ind w:left="0" w:firstLine="0"/>
        <w:jc w:val="both"/>
        <w:rPr>
          <w:rStyle w:val="normaltextrun"/>
          <w:rFonts w:ascii="Tahoma" w:hAnsi="Tahoma" w:cs="Tahoma"/>
        </w:rPr>
      </w:pPr>
      <w:r w:rsidRPr="00426A52">
        <w:rPr>
          <w:rStyle w:val="normaltextrun"/>
          <w:rFonts w:ascii="Tahoma" w:hAnsi="Tahoma" w:cs="Tahoma"/>
        </w:rPr>
        <w:t xml:space="preserve">Tiekėjas turi užtikrinti, kad kavų pertraukų metu bent </w:t>
      </w:r>
      <w:r>
        <w:rPr>
          <w:rStyle w:val="normaltextrun"/>
          <w:rFonts w:ascii="Tahoma" w:hAnsi="Tahoma" w:cs="Tahoma"/>
        </w:rPr>
        <w:t>30 proc.</w:t>
      </w:r>
      <w:r w:rsidRPr="00426A52">
        <w:rPr>
          <w:rStyle w:val="normaltextrun"/>
          <w:rFonts w:ascii="Tahoma" w:hAnsi="Tahoma" w:cs="Tahoma"/>
        </w:rPr>
        <w:t xml:space="preserve"> patiekalų būtų vegetariški. Esant poreikiui, </w:t>
      </w:r>
      <w:r>
        <w:rPr>
          <w:rStyle w:val="normaltextrun"/>
          <w:rFonts w:ascii="Tahoma" w:hAnsi="Tahoma" w:cs="Tahoma"/>
        </w:rPr>
        <w:t xml:space="preserve">apie </w:t>
      </w:r>
      <w:r w:rsidRPr="00D8609F">
        <w:rPr>
          <w:rStyle w:val="normaltextrun"/>
          <w:rFonts w:ascii="Tahoma" w:hAnsi="Tahoma" w:cs="Tahoma"/>
        </w:rPr>
        <w:t>kurį iš anksto perkančioji organizacija inf</w:t>
      </w:r>
      <w:r>
        <w:rPr>
          <w:rStyle w:val="normaltextrun"/>
          <w:rFonts w:ascii="Tahoma" w:hAnsi="Tahoma" w:cs="Tahoma"/>
        </w:rPr>
        <w:t>or</w:t>
      </w:r>
      <w:r w:rsidRPr="00D8609F">
        <w:rPr>
          <w:rStyle w:val="normaltextrun"/>
          <w:rFonts w:ascii="Tahoma" w:hAnsi="Tahoma" w:cs="Tahoma"/>
        </w:rPr>
        <w:t xml:space="preserve">muos, tiekėjas turi užtikrinti, jog iki 10 proc. visų patiekalų būtų veganiški ir be glitimo. </w:t>
      </w:r>
    </w:p>
    <w:p w14:paraId="6EE159D2" w14:textId="77777777" w:rsidR="00022D5D" w:rsidRPr="00D8609F" w:rsidRDefault="00022D5D" w:rsidP="00022D5D">
      <w:pPr>
        <w:pStyle w:val="ListParagraph"/>
        <w:numPr>
          <w:ilvl w:val="2"/>
          <w:numId w:val="21"/>
        </w:numPr>
        <w:tabs>
          <w:tab w:val="left" w:pos="709"/>
        </w:tabs>
        <w:spacing w:after="0" w:line="240" w:lineRule="auto"/>
        <w:ind w:left="0" w:firstLine="0"/>
        <w:jc w:val="both"/>
        <w:rPr>
          <w:rFonts w:ascii="Tahoma" w:hAnsi="Tahoma" w:cs="Tahoma"/>
        </w:rPr>
      </w:pPr>
      <w:r w:rsidRPr="00D8609F">
        <w:rPr>
          <w:rStyle w:val="normaltextrun"/>
          <w:rFonts w:ascii="Tahoma" w:hAnsi="Tahoma" w:cs="Tahoma"/>
        </w:rPr>
        <w:t>Tiekėjas turi užtikrinti, jog prie visų patiekalų ir gėrimų būtų informacinės lentelės su pavadinimais.  </w:t>
      </w:r>
      <w:r w:rsidRPr="00D8609F">
        <w:rPr>
          <w:rStyle w:val="eop"/>
          <w:rFonts w:ascii="Tahoma" w:hAnsi="Tahoma" w:cs="Tahoma"/>
        </w:rPr>
        <w:t> </w:t>
      </w:r>
    </w:p>
    <w:p w14:paraId="563FD31C" w14:textId="77777777" w:rsidR="00022D5D" w:rsidRPr="00426A52" w:rsidRDefault="00022D5D" w:rsidP="00022D5D">
      <w:pPr>
        <w:pStyle w:val="ListParagraph"/>
        <w:numPr>
          <w:ilvl w:val="1"/>
          <w:numId w:val="21"/>
        </w:numPr>
        <w:tabs>
          <w:tab w:val="left" w:pos="709"/>
        </w:tabs>
        <w:ind w:left="0" w:firstLine="0"/>
        <w:jc w:val="both"/>
        <w:rPr>
          <w:rFonts w:ascii="Tahoma" w:hAnsi="Tahoma" w:cs="Tahoma"/>
          <w:lang w:eastAsia="lt-LT"/>
        </w:rPr>
      </w:pPr>
      <w:r w:rsidRPr="00D8609F">
        <w:rPr>
          <w:rFonts w:ascii="Tahoma" w:hAnsi="Tahoma" w:cs="Tahoma"/>
          <w:lang w:eastAsia="lt-LT"/>
        </w:rPr>
        <w:t>Viso renginio metu turi būti pasirūpinta, kad renginio dalyviams visada būtų prieinama kava, arbata, geriamasis vanduo (planuojamas</w:t>
      </w:r>
      <w:r w:rsidRPr="00426A52">
        <w:rPr>
          <w:rFonts w:ascii="Tahoma" w:hAnsi="Tahoma" w:cs="Tahoma"/>
          <w:lang w:eastAsia="lt-LT"/>
        </w:rPr>
        <w:t xml:space="preserve"> srautas ne kavos ar pietų pertraukų metu – iki 30 asmenų per 1 renginio valandą).</w:t>
      </w:r>
    </w:p>
    <w:p w14:paraId="6992C2E5"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lang w:eastAsia="lt-LT"/>
        </w:rPr>
      </w:pPr>
      <w:r w:rsidRPr="00426A52">
        <w:rPr>
          <w:rFonts w:ascii="Tahoma" w:hAnsi="Tahoma" w:cs="Tahoma"/>
          <w:lang w:eastAsia="lt-LT"/>
        </w:rPr>
        <w:t>Maitinimo paslaugų meniu turi būti raštu suderintas su perkančiąja organizacija likus ne mažiau nei 10 (dešimt)  d. d. iki renginio pradžios. </w:t>
      </w:r>
    </w:p>
    <w:p w14:paraId="3E4BB058"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Tiekėjas turi užtikrinti, kad visose kavos pertraukų, pietų bei poilsio zonose būtų vienkartinės servetėlės, kuriose teikiamas maistas ir gėrimai bei šiukšliadėžės.</w:t>
      </w:r>
    </w:p>
    <w:p w14:paraId="78B9020C"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Renginio metu turi būti užtikrinamas stalo vanduo (ne mažiau nei 0,20 l asmeniui) ir stiklinės renginio pranešėjams ir moderatoriams ant scenos.</w:t>
      </w:r>
    </w:p>
    <w:p w14:paraId="6C907DA5"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Poreikis gali kisti priklausomai nuo užsiregistravusių renginio dalyvių skaičiaus. Dalyvaujančių asmenų skaičius tikslinamas ir raštu derinamas likus ne mažiau kaip likus 1 (vienai) savaitei iki renginio.</w:t>
      </w:r>
    </w:p>
    <w:p w14:paraId="7E31035F"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 xml:space="preserve">Tiekėjas turi </w:t>
      </w:r>
      <w:r>
        <w:rPr>
          <w:rFonts w:ascii="Tahoma" w:hAnsi="Tahoma" w:cs="Tahoma"/>
        </w:rPr>
        <w:t xml:space="preserve">užtikrinti maitinimo paslaugų teikimui </w:t>
      </w:r>
      <w:r w:rsidRPr="00426A52">
        <w:rPr>
          <w:rFonts w:ascii="Tahoma" w:hAnsi="Tahoma" w:cs="Tahoma"/>
        </w:rPr>
        <w:t xml:space="preserve">ne mažiau nei 4 (keturis) asmenis, kurie aptarnautų kavos ir pietų pertraukų erdvę, užtikrinant, kad erdvėje dalyviams būtų patiekiamas maistas, nunešami panaudoti indai. </w:t>
      </w:r>
    </w:p>
    <w:p w14:paraId="395B4B06"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 xml:space="preserve">Tiekėjas turi pasirūpinti visais reikiamais indais, staltiesėmis, servetėlėmis, aptarnavimu maitinimo erdvėje bei vietos paruošimu ir sutvarkymu po renginių. Tiekėjas turės užtikrinti, jog maistas ir gėrimai bus pateikiami naudojant </w:t>
      </w:r>
      <w:r w:rsidRPr="00426A52">
        <w:rPr>
          <w:rFonts w:ascii="Tahoma" w:hAnsi="Tahoma" w:cs="Tahoma"/>
          <w:b/>
          <w:bCs/>
          <w:u w:val="single"/>
        </w:rPr>
        <w:t>daugkartinio naudojimo</w:t>
      </w:r>
      <w:r w:rsidRPr="00426A52">
        <w:rPr>
          <w:rFonts w:ascii="Tahoma" w:hAnsi="Tahoma" w:cs="Tahoma"/>
        </w:rPr>
        <w:t xml:space="preserve"> stalo įrankius, stiklinius ir kitokius indus bei staltieses.   </w:t>
      </w:r>
    </w:p>
    <w:p w14:paraId="7E59F43A"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 xml:space="preserve">Maitinimo metu susidariusios atliekos (stiklas, popierius, plastikas, metalas ir kt.) turi būti rūšiuojamos jų susidarymo vietoje ir perduodamos atliekas tvarkančioms įmonėms. </w:t>
      </w:r>
    </w:p>
    <w:p w14:paraId="5BFB471C"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 xml:space="preserve">Biologiškai skaidžios atliekos turi būti surenkamos atskirai ir perduodamos šias atliekas kompostuojančioms ar kitaip naudojančioms įmonėms. </w:t>
      </w:r>
    </w:p>
    <w:p w14:paraId="51E3E8B1"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 xml:space="preserve">Teikdamas paslaugas, tiekėjas turi laikytis atliekų prevencijos ir tvarkymo prioritetų eiliškumo (prevencija, paruošimas naudoti pakartotinai, perdirbimas, kitoks naudojimas, šalinimas). </w:t>
      </w:r>
    </w:p>
    <w:p w14:paraId="2F62C13E"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Maitinimo paslaugos renginio metu turi būti teikiamos vadovaujantis ES teisės aktais, Lietuvos Respublikos maisto įstatymu, Lietuvos higienos norma HN 15:2005 „Maisto higiena“, kitais maisto higieną bei maisto saugą ir tvarkymą reglamentuojančiais teisės aktais. Tiekėjo siūlomi patiekalai ir gėrimai turi atitikti teisės aktų nustatytus kokybės ir tinkamumo vartoti reikalavimus, sanitarijos ir higienos normas ir kitus nustatytus standartus.  </w:t>
      </w:r>
    </w:p>
    <w:p w14:paraId="7A9C336C"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eastAsiaTheme="minorEastAsia" w:hAnsi="Tahoma" w:cs="Tahoma"/>
        </w:rPr>
      </w:pPr>
      <w:r w:rsidRPr="00426A52">
        <w:rPr>
          <w:rFonts w:ascii="Tahoma" w:hAnsi="Tahoma" w:cs="Tahoma"/>
        </w:rPr>
        <w:t>Maitinimo išlaidos bus apmokamos pagal faktines išlaidas. Maksimali maitinimui skirta lėšų suma </w:t>
      </w:r>
      <w:r w:rsidRPr="00A952F2">
        <w:rPr>
          <w:rFonts w:ascii="Tahoma" w:hAnsi="Tahoma" w:cs="Tahoma"/>
        </w:rPr>
        <w:t>– 10 000 (dešimt tūkst.) Eur be PVM.</w:t>
      </w:r>
      <w:r w:rsidRPr="00426A52">
        <w:rPr>
          <w:rFonts w:ascii="Tahoma" w:hAnsi="Tahoma" w:cs="Tahoma"/>
        </w:rPr>
        <w:t xml:space="preserve"> Į šią sumą įeina visos išlaidos, susiju</w:t>
      </w:r>
      <w:r>
        <w:rPr>
          <w:rFonts w:ascii="Tahoma" w:hAnsi="Tahoma" w:cs="Tahoma"/>
        </w:rPr>
        <w:t>sios</w:t>
      </w:r>
      <w:r w:rsidRPr="00426A52">
        <w:rPr>
          <w:rFonts w:ascii="Tahoma" w:hAnsi="Tahoma" w:cs="Tahoma"/>
        </w:rPr>
        <w:t xml:space="preserve"> su maitinimu (tiek produktai, tiek aptarnavimas), išskyrus maitinimo organizavimo paslaugas. </w:t>
      </w:r>
      <w:r w:rsidRPr="00426A52">
        <w:rPr>
          <w:rFonts w:ascii="Tahoma" w:hAnsi="Tahoma" w:cs="Tahoma"/>
          <w:u w:val="single"/>
        </w:rPr>
        <w:t>Už maitinimo organizavimo paslaugas</w:t>
      </w:r>
      <w:r w:rsidRPr="00426A52">
        <w:rPr>
          <w:rFonts w:ascii="Tahoma" w:hAnsi="Tahoma" w:cs="Tahoma"/>
        </w:rPr>
        <w:t xml:space="preserve"> tiekėjui mokamas jo pasiūlytas (viešojo pirkimo pasiūlyme) įkainis, kuris turi būti įtrauktas prie </w:t>
      </w:r>
      <w:r w:rsidRPr="00426A52">
        <w:rPr>
          <w:rFonts w:ascii="Tahoma" w:hAnsi="Tahoma" w:cs="Tahoma"/>
          <w:b/>
          <w:bCs/>
        </w:rPr>
        <w:t xml:space="preserve">maitinimo </w:t>
      </w:r>
      <w:r w:rsidRPr="00426A52">
        <w:rPr>
          <w:rFonts w:ascii="Tahoma" w:hAnsi="Tahoma" w:cs="Tahoma"/>
          <w:b/>
          <w:bCs/>
          <w:u w:val="single"/>
        </w:rPr>
        <w:t>organizavimo</w:t>
      </w:r>
      <w:r w:rsidRPr="00426A52">
        <w:rPr>
          <w:rFonts w:ascii="Tahoma" w:hAnsi="Tahoma" w:cs="Tahoma"/>
          <w:b/>
          <w:bCs/>
        </w:rPr>
        <w:t xml:space="preserve"> paslaugų</w:t>
      </w:r>
      <w:r w:rsidRPr="00426A52">
        <w:rPr>
          <w:rFonts w:ascii="Tahoma" w:hAnsi="Tahoma" w:cs="Tahoma"/>
        </w:rPr>
        <w:t>.</w:t>
      </w:r>
    </w:p>
    <w:p w14:paraId="556DB683"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426A52">
        <w:rPr>
          <w:rFonts w:ascii="Tahoma" w:hAnsi="Tahoma" w:cs="Tahoma"/>
        </w:rPr>
        <w:t xml:space="preserve">Tiekėjo sprendimai susiję su faktinėmis išlaidomis, kurios susijusios su maitinimo paslaugomis (meniu), turi būti iš anksto suderinti raštu su perkančiąja organizacija, vadovaujantis </w:t>
      </w:r>
      <w:r>
        <w:rPr>
          <w:rFonts w:ascii="Tahoma" w:hAnsi="Tahoma" w:cs="Tahoma"/>
        </w:rPr>
        <w:t>4</w:t>
      </w:r>
      <w:r w:rsidRPr="00426A52">
        <w:rPr>
          <w:rFonts w:ascii="Tahoma" w:hAnsi="Tahoma" w:cs="Tahoma"/>
        </w:rPr>
        <w:t xml:space="preserve">.3 ir </w:t>
      </w:r>
      <w:r>
        <w:rPr>
          <w:rFonts w:ascii="Tahoma" w:hAnsi="Tahoma" w:cs="Tahoma"/>
        </w:rPr>
        <w:t>4</w:t>
      </w:r>
      <w:r w:rsidRPr="00426A52">
        <w:rPr>
          <w:rFonts w:ascii="Tahoma" w:hAnsi="Tahoma" w:cs="Tahoma"/>
        </w:rPr>
        <w:t xml:space="preserve">.6 punktuose nurodytais terminais. </w:t>
      </w:r>
    </w:p>
    <w:p w14:paraId="6CFF983A" w14:textId="77777777" w:rsidR="00022D5D" w:rsidRPr="00CC1F45" w:rsidRDefault="00022D5D" w:rsidP="00022D5D">
      <w:pPr>
        <w:jc w:val="both"/>
        <w:rPr>
          <w:rFonts w:ascii="Tahoma" w:hAnsi="Tahoma" w:cs="Tahoma"/>
        </w:rPr>
      </w:pPr>
    </w:p>
    <w:p w14:paraId="247FE4B4" w14:textId="77777777" w:rsidR="00022D5D" w:rsidRPr="00426A52" w:rsidRDefault="00022D5D" w:rsidP="00022D5D">
      <w:pPr>
        <w:pStyle w:val="ListParagraph"/>
        <w:numPr>
          <w:ilvl w:val="0"/>
          <w:numId w:val="21"/>
        </w:numPr>
        <w:spacing w:after="0" w:line="240" w:lineRule="auto"/>
        <w:jc w:val="both"/>
        <w:textAlignment w:val="baseline"/>
        <w:rPr>
          <w:rFonts w:ascii="Tahoma" w:hAnsi="Tahoma" w:cs="Tahoma"/>
          <w:lang w:eastAsia="lt-LT"/>
        </w:rPr>
      </w:pPr>
      <w:r w:rsidRPr="00426A52">
        <w:rPr>
          <w:rFonts w:ascii="Tahoma" w:hAnsi="Tahoma" w:cs="Tahoma"/>
          <w:b/>
          <w:bCs/>
          <w:lang w:eastAsia="lt-LT"/>
        </w:rPr>
        <w:t>RENGINIO ORGANIZAVIMO IR ĮGYVENDINIMO PASLAUGOS</w:t>
      </w:r>
    </w:p>
    <w:p w14:paraId="59759C24" w14:textId="77777777" w:rsidR="00022D5D" w:rsidRPr="00426A52" w:rsidRDefault="00022D5D" w:rsidP="00022D5D">
      <w:pPr>
        <w:spacing w:after="0" w:line="240" w:lineRule="auto"/>
        <w:jc w:val="both"/>
        <w:textAlignment w:val="baseline"/>
        <w:rPr>
          <w:rFonts w:ascii="Tahoma" w:hAnsi="Tahoma" w:cs="Tahoma"/>
          <w:lang w:eastAsia="lt-LT"/>
        </w:rPr>
      </w:pPr>
    </w:p>
    <w:p w14:paraId="0FF3E740" w14:textId="77777777" w:rsidR="00022D5D" w:rsidRPr="00426A52" w:rsidRDefault="00022D5D" w:rsidP="00022D5D">
      <w:pPr>
        <w:pStyle w:val="ListParagraph"/>
        <w:numPr>
          <w:ilvl w:val="1"/>
          <w:numId w:val="21"/>
        </w:numPr>
        <w:tabs>
          <w:tab w:val="left" w:pos="709"/>
        </w:tabs>
        <w:spacing w:after="0" w:line="240" w:lineRule="auto"/>
        <w:ind w:left="0" w:firstLine="0"/>
        <w:jc w:val="both"/>
        <w:textAlignment w:val="baseline"/>
        <w:rPr>
          <w:rFonts w:ascii="Tahoma" w:hAnsi="Tahoma" w:cs="Tahoma"/>
        </w:rPr>
      </w:pPr>
      <w:r w:rsidRPr="00426A52">
        <w:rPr>
          <w:rFonts w:ascii="Tahoma" w:hAnsi="Tahoma" w:cs="Tahoma"/>
        </w:rPr>
        <w:t xml:space="preserve">Tiekėjas turės užtikrinti sklandų renginio techninį įgyvendinimą, profesionalų rizikų valdymą ir operatyvią reakciją, kaip to gali reikalauti susidariusi situacija renginio metu. </w:t>
      </w:r>
    </w:p>
    <w:p w14:paraId="1AFB3162" w14:textId="77777777" w:rsidR="00022D5D" w:rsidRPr="00426A52" w:rsidRDefault="00022D5D" w:rsidP="00022D5D">
      <w:pPr>
        <w:pStyle w:val="ListParagraph"/>
        <w:widowControl w:val="0"/>
        <w:numPr>
          <w:ilvl w:val="1"/>
          <w:numId w:val="21"/>
        </w:numPr>
        <w:tabs>
          <w:tab w:val="left" w:pos="709"/>
        </w:tabs>
        <w:spacing w:after="0" w:line="240" w:lineRule="auto"/>
        <w:ind w:left="0" w:firstLine="0"/>
        <w:jc w:val="both"/>
        <w:textAlignment w:val="baseline"/>
        <w:rPr>
          <w:rFonts w:ascii="Tahoma" w:hAnsi="Tahoma" w:cs="Tahoma"/>
        </w:rPr>
      </w:pPr>
      <w:r w:rsidRPr="00426A52">
        <w:rPr>
          <w:rFonts w:ascii="Tahoma" w:hAnsi="Tahoma" w:cs="Tahoma"/>
        </w:rPr>
        <w:t xml:space="preserve">Tiekėjas turės koordinuoti sklandų renginio patalpų įrengimo, renginio patalpų apipavidalinimo, maitinimo, renginio organizavimo ir įgyvendinimo paslaugų įgyvendinimą. </w:t>
      </w:r>
    </w:p>
    <w:p w14:paraId="31A239BF" w14:textId="77777777" w:rsidR="00022D5D" w:rsidRPr="00426A52" w:rsidRDefault="00022D5D" w:rsidP="00022D5D">
      <w:pPr>
        <w:pStyle w:val="ListParagraph"/>
        <w:numPr>
          <w:ilvl w:val="1"/>
          <w:numId w:val="21"/>
        </w:numPr>
        <w:tabs>
          <w:tab w:val="left" w:pos="709"/>
        </w:tabs>
        <w:spacing w:after="0" w:line="240" w:lineRule="auto"/>
        <w:ind w:left="0" w:firstLine="0"/>
        <w:jc w:val="both"/>
        <w:textAlignment w:val="baseline"/>
        <w:rPr>
          <w:rFonts w:ascii="Tahoma" w:hAnsi="Tahoma" w:cs="Tahoma"/>
        </w:rPr>
      </w:pPr>
      <w:r w:rsidRPr="00426A52">
        <w:rPr>
          <w:rFonts w:ascii="Tahoma" w:hAnsi="Tahoma" w:cs="Tahoma"/>
        </w:rPr>
        <w:lastRenderedPageBreak/>
        <w:t xml:space="preserve">Tiekėjas turės užtikrinti, kad renginio organizavimui ir įgyvendinimui pasitelkiama kvalifikuota komanda, susidedanti bent iš: </w:t>
      </w:r>
    </w:p>
    <w:p w14:paraId="378E1041" w14:textId="77777777" w:rsidR="00022D5D" w:rsidRPr="00426A52" w:rsidRDefault="00022D5D" w:rsidP="00022D5D">
      <w:pPr>
        <w:pStyle w:val="ListParagraph"/>
        <w:numPr>
          <w:ilvl w:val="2"/>
          <w:numId w:val="21"/>
        </w:numPr>
        <w:tabs>
          <w:tab w:val="left" w:pos="709"/>
        </w:tabs>
        <w:spacing w:after="0" w:line="240" w:lineRule="auto"/>
        <w:ind w:left="0" w:firstLine="0"/>
        <w:jc w:val="both"/>
        <w:textAlignment w:val="baseline"/>
        <w:rPr>
          <w:rFonts w:ascii="Tahoma" w:hAnsi="Tahoma" w:cs="Tahoma"/>
        </w:rPr>
      </w:pPr>
      <w:r w:rsidRPr="00426A52">
        <w:rPr>
          <w:rFonts w:ascii="Tahoma" w:hAnsi="Tahoma" w:cs="Tahoma"/>
        </w:rPr>
        <w:t>Projekto vadovo, kuris atsakingas už renginio organizavimui pasitelktų darbuotojų komandos koordinavimą ir bus pagrindinis kontaktinis asmuo;</w:t>
      </w:r>
    </w:p>
    <w:p w14:paraId="60126C79" w14:textId="77777777" w:rsidR="00022D5D" w:rsidRPr="00426A52" w:rsidRDefault="00022D5D" w:rsidP="00022D5D">
      <w:pPr>
        <w:pStyle w:val="ListParagraph"/>
        <w:numPr>
          <w:ilvl w:val="2"/>
          <w:numId w:val="21"/>
        </w:numPr>
        <w:tabs>
          <w:tab w:val="left" w:pos="709"/>
        </w:tabs>
        <w:ind w:left="0" w:firstLine="0"/>
        <w:jc w:val="both"/>
        <w:rPr>
          <w:rFonts w:ascii="Tahoma" w:hAnsi="Tahoma" w:cs="Tahoma"/>
        </w:rPr>
      </w:pPr>
      <w:r w:rsidRPr="00426A52">
        <w:rPr>
          <w:rFonts w:ascii="Tahoma" w:hAnsi="Tahoma" w:cs="Tahoma"/>
        </w:rPr>
        <w:t>Techninio vadovo, atsakingo už renginio techninį įgyvendinimą</w:t>
      </w:r>
      <w:r>
        <w:rPr>
          <w:rFonts w:ascii="Tahoma" w:hAnsi="Tahoma" w:cs="Tahoma"/>
        </w:rPr>
        <w:t>;</w:t>
      </w:r>
      <w:r w:rsidRPr="00426A52">
        <w:rPr>
          <w:rFonts w:ascii="Tahoma" w:hAnsi="Tahoma" w:cs="Tahoma"/>
        </w:rPr>
        <w:t xml:space="preserve"> </w:t>
      </w:r>
    </w:p>
    <w:p w14:paraId="3DD83626"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bCs/>
        </w:rPr>
      </w:pPr>
      <w:r w:rsidRPr="00426A52">
        <w:rPr>
          <w:rFonts w:ascii="Tahoma" w:hAnsi="Tahoma" w:cs="Tahoma"/>
          <w:bCs/>
        </w:rPr>
        <w:t>Tiekėjas turės viso renginio metu užtikrinti pakankamą pagalbinio personalo (sekretoriato) darbuotojų skaičių, gebančių efektyviai vykdyti dalyvių registraciją, profesionaliai ir kokybiškai suteikti renginio lankytojams informacinę ir kitą pagalbą, susijusią su renginio organizaciniais klausimais. Prasidėjus renginiui</w:t>
      </w:r>
      <w:r>
        <w:rPr>
          <w:rFonts w:ascii="Tahoma" w:hAnsi="Tahoma" w:cs="Tahoma"/>
          <w:bCs/>
        </w:rPr>
        <w:t xml:space="preserve"> </w:t>
      </w:r>
      <w:r w:rsidRPr="00426A52">
        <w:rPr>
          <w:rFonts w:ascii="Tahoma" w:hAnsi="Tahoma" w:cs="Tahoma"/>
          <w:bCs/>
        </w:rPr>
        <w:t>salėje</w:t>
      </w:r>
      <w:r>
        <w:rPr>
          <w:rFonts w:ascii="Tahoma" w:hAnsi="Tahoma" w:cs="Tahoma"/>
          <w:bCs/>
        </w:rPr>
        <w:t xml:space="preserve"> turėtų būti bent 1 (vienas) </w:t>
      </w:r>
      <w:r w:rsidRPr="00426A52">
        <w:rPr>
          <w:rFonts w:ascii="Tahoma" w:hAnsi="Tahoma" w:cs="Tahoma"/>
          <w:bCs/>
        </w:rPr>
        <w:t>sekretoriato darbuotoj</w:t>
      </w:r>
      <w:r>
        <w:rPr>
          <w:rFonts w:ascii="Tahoma" w:hAnsi="Tahoma" w:cs="Tahoma"/>
          <w:bCs/>
        </w:rPr>
        <w:t>as, kuris</w:t>
      </w:r>
      <w:r w:rsidRPr="00426A52">
        <w:rPr>
          <w:rFonts w:ascii="Tahoma" w:hAnsi="Tahoma" w:cs="Tahoma"/>
          <w:bCs/>
        </w:rPr>
        <w:t xml:space="preserve"> po kiekvieno pranešimo ar diskusijos </w:t>
      </w:r>
      <w:r>
        <w:rPr>
          <w:rFonts w:ascii="Tahoma" w:hAnsi="Tahoma" w:cs="Tahoma"/>
          <w:bCs/>
        </w:rPr>
        <w:t xml:space="preserve">turėtų </w:t>
      </w:r>
      <w:r w:rsidRPr="00426A52">
        <w:rPr>
          <w:rFonts w:ascii="Tahoma" w:hAnsi="Tahoma" w:cs="Tahoma"/>
          <w:bCs/>
        </w:rPr>
        <w:t>dezinfekuoti nešiojamus mikrofonus, keisti vandenį ir stiklines ant scenos, pagal poreikį keisti baldus scenoje (išnešti arba įnešti kėdes), paduoti mikrofonus klausimus salėje užduodantiems žiūrovams.</w:t>
      </w:r>
    </w:p>
    <w:p w14:paraId="2AA221A1" w14:textId="77777777" w:rsidR="00022D5D" w:rsidRPr="00426A52" w:rsidRDefault="00022D5D" w:rsidP="00022D5D">
      <w:pPr>
        <w:pStyle w:val="ListParagraph"/>
        <w:numPr>
          <w:ilvl w:val="1"/>
          <w:numId w:val="21"/>
        </w:numPr>
        <w:tabs>
          <w:tab w:val="left" w:pos="709"/>
        </w:tabs>
        <w:spacing w:after="0" w:line="240" w:lineRule="auto"/>
        <w:ind w:left="0" w:firstLine="0"/>
        <w:jc w:val="both"/>
        <w:rPr>
          <w:rFonts w:ascii="Tahoma" w:hAnsi="Tahoma" w:cs="Tahoma"/>
          <w:bCs/>
        </w:rPr>
      </w:pPr>
      <w:r w:rsidRPr="00426A52">
        <w:rPr>
          <w:rFonts w:ascii="Tahoma" w:hAnsi="Tahoma" w:cs="Tahoma"/>
        </w:rPr>
        <w:t xml:space="preserve">Sekretoriate dirbsiantys asmenys privalės atvykti į renginį ne vėliau nei likus 1 (vieną) val. iki renginio pradžios, o išvykti iš renginio ne anksčiau kaip po 1 (vienos) val. pasibaigus renginiui bei būti viso renginio metu. Tiekėjas turi užtikrinti, kad sekretoriate dirbsiantys asmenys yra tinkamai apmokyti ir paruošti vykdyti jiems keliamas užduotis bei atitinka šiuos reikalavimus: reprezentatyvus ir oficialus aprangos stilius, tarnybinio etiketo laikymasis, komunikabilumas, paslaugumas, organizuotumas. </w:t>
      </w:r>
      <w:r w:rsidRPr="00426A52">
        <w:rPr>
          <w:rFonts w:ascii="Tahoma" w:hAnsi="Tahoma" w:cs="Tahoma"/>
          <w:bCs/>
        </w:rPr>
        <w:t xml:space="preserve">Visi sekretoriato darbuotojai privalo būti aprūpinti gerai atpažįstamais skiriamaisiais ženklais ar aprangos elementais. </w:t>
      </w:r>
    </w:p>
    <w:p w14:paraId="28F0DE74" w14:textId="77777777" w:rsidR="00022D5D" w:rsidRPr="00426A52" w:rsidRDefault="00022D5D" w:rsidP="00022D5D">
      <w:pPr>
        <w:pStyle w:val="ListParagraph"/>
        <w:numPr>
          <w:ilvl w:val="1"/>
          <w:numId w:val="21"/>
        </w:numPr>
        <w:tabs>
          <w:tab w:val="left" w:pos="709"/>
        </w:tabs>
        <w:spacing w:after="0" w:line="240" w:lineRule="auto"/>
        <w:ind w:left="0" w:firstLine="0"/>
        <w:jc w:val="both"/>
        <w:textAlignment w:val="baseline"/>
        <w:rPr>
          <w:rFonts w:ascii="Tahoma" w:hAnsi="Tahoma" w:cs="Tahoma"/>
        </w:rPr>
      </w:pPr>
      <w:r w:rsidRPr="00426A52">
        <w:rPr>
          <w:rFonts w:ascii="Tahoma" w:hAnsi="Tahoma" w:cs="Tahoma"/>
        </w:rPr>
        <w:t xml:space="preserve">Tiekėjas privalo sukurti ir įgyvendinti inovatyvią ir kūrybišką renginio konceptualią scenografiją, kuri atspindėtų ir būtų suderinta su sesijų aptariama tematika, taip pat renginio atidarymo ir uždarymo scenografiją. </w:t>
      </w:r>
    </w:p>
    <w:p w14:paraId="3B92CE20" w14:textId="77777777" w:rsidR="00022D5D" w:rsidRPr="00426A52" w:rsidRDefault="00022D5D" w:rsidP="00022D5D">
      <w:pPr>
        <w:pStyle w:val="ListParagraph"/>
        <w:numPr>
          <w:ilvl w:val="1"/>
          <w:numId w:val="21"/>
        </w:numPr>
        <w:tabs>
          <w:tab w:val="left" w:pos="709"/>
        </w:tabs>
        <w:spacing w:after="0" w:line="240" w:lineRule="auto"/>
        <w:ind w:left="0" w:firstLine="0"/>
        <w:jc w:val="both"/>
        <w:textAlignment w:val="baseline"/>
        <w:rPr>
          <w:rFonts w:ascii="Tahoma" w:hAnsi="Tahoma" w:cs="Tahoma"/>
        </w:rPr>
      </w:pPr>
      <w:r w:rsidRPr="00426A52">
        <w:rPr>
          <w:rFonts w:ascii="Tahoma" w:hAnsi="Tahoma" w:cs="Tahoma"/>
        </w:rPr>
        <w:t>Tiekėjas turės užtikrinti programinės įrangos sprendimus, leidžiančius pranešėjams ir moderatoriams interaktyviai bendrauti su auditorija: vykdyti klausimų-atsakymų sesijas, auditorijos nuomonės apklausas. Galutinis techninis sprendimas turi būti suderintas raštu su perkančiąja organizacija likus ne mažiau nei 10 (dešimt) d. d. iki renginio pradžios.</w:t>
      </w:r>
    </w:p>
    <w:p w14:paraId="09FA6E21" w14:textId="7FFF257E" w:rsidR="00022D5D" w:rsidRPr="00426A52" w:rsidRDefault="00022D5D" w:rsidP="00022D5D">
      <w:pPr>
        <w:pStyle w:val="ListParagraph"/>
        <w:numPr>
          <w:ilvl w:val="1"/>
          <w:numId w:val="21"/>
        </w:numPr>
        <w:tabs>
          <w:tab w:val="left" w:pos="709"/>
        </w:tabs>
        <w:spacing w:after="0" w:line="240" w:lineRule="auto"/>
        <w:ind w:left="0" w:firstLine="0"/>
        <w:jc w:val="both"/>
        <w:textAlignment w:val="baseline"/>
        <w:rPr>
          <w:rStyle w:val="eop"/>
          <w:rFonts w:ascii="Tahoma" w:hAnsi="Tahoma" w:cs="Tahoma"/>
        </w:rPr>
      </w:pPr>
      <w:r w:rsidRPr="00426A52">
        <w:rPr>
          <w:rStyle w:val="eop"/>
          <w:rFonts w:ascii="Tahoma" w:hAnsi="Tahoma" w:cs="Tahoma"/>
          <w:u w:val="single"/>
          <w:shd w:val="clear" w:color="auto" w:fill="FFFFFF"/>
        </w:rPr>
        <w:t>Už visas šiame (</w:t>
      </w:r>
      <w:r w:rsidR="78B9DE2F" w:rsidRPr="00426A52">
        <w:rPr>
          <w:rStyle w:val="eop"/>
          <w:rFonts w:ascii="Tahoma" w:hAnsi="Tahoma" w:cs="Tahoma"/>
          <w:u w:val="single"/>
          <w:shd w:val="clear" w:color="auto" w:fill="FFFFFF"/>
        </w:rPr>
        <w:t>5</w:t>
      </w:r>
      <w:r w:rsidRPr="00426A52">
        <w:rPr>
          <w:rStyle w:val="eop"/>
          <w:rFonts w:ascii="Tahoma" w:hAnsi="Tahoma" w:cs="Tahoma"/>
          <w:u w:val="single"/>
          <w:shd w:val="clear" w:color="auto" w:fill="FFFFFF"/>
        </w:rPr>
        <w:t>) skyriuje nurodytas paslaugas</w:t>
      </w:r>
      <w:r w:rsidRPr="00426A52">
        <w:rPr>
          <w:rStyle w:val="eop"/>
          <w:rFonts w:ascii="Tahoma" w:hAnsi="Tahoma" w:cs="Tahoma"/>
          <w:shd w:val="clear" w:color="auto" w:fill="FFFFFF"/>
        </w:rPr>
        <w:t xml:space="preserve"> tiekėjui mokamas jo pasiūlytas (viešojo pirkimo pasiūlyme) </w:t>
      </w:r>
      <w:r w:rsidRPr="00A940D1">
        <w:rPr>
          <w:rStyle w:val="eop"/>
          <w:rFonts w:ascii="Tahoma" w:hAnsi="Tahoma" w:cs="Tahoma"/>
          <w:shd w:val="clear" w:color="auto" w:fill="FFFFFF"/>
        </w:rPr>
        <w:t>įkainis, kuris turi būti įtrauktas prie </w:t>
      </w:r>
      <w:r w:rsidRPr="00A940D1">
        <w:rPr>
          <w:rStyle w:val="eop"/>
          <w:rFonts w:ascii="Tahoma" w:hAnsi="Tahoma" w:cs="Tahoma"/>
          <w:b/>
          <w:bCs/>
          <w:shd w:val="clear" w:color="auto" w:fill="FFFFFF"/>
        </w:rPr>
        <w:t>renginio organizavimo ir įgyvendinimo paslaugų</w:t>
      </w:r>
      <w:r w:rsidRPr="00A940D1">
        <w:rPr>
          <w:rStyle w:val="eop"/>
          <w:rFonts w:ascii="Tahoma" w:hAnsi="Tahoma" w:cs="Tahoma"/>
          <w:shd w:val="clear" w:color="auto" w:fill="FFFFFF"/>
        </w:rPr>
        <w:t>.</w:t>
      </w:r>
    </w:p>
    <w:p w14:paraId="675FACEC" w14:textId="77777777" w:rsidR="00022D5D" w:rsidRPr="00426A52" w:rsidRDefault="00022D5D" w:rsidP="00022D5D">
      <w:pPr>
        <w:pStyle w:val="ListParagraph"/>
        <w:spacing w:line="256" w:lineRule="auto"/>
        <w:ind w:left="360"/>
        <w:jc w:val="both"/>
        <w:rPr>
          <w:rFonts w:ascii="Tahoma" w:hAnsi="Tahoma" w:cs="Tahoma"/>
        </w:rPr>
      </w:pPr>
    </w:p>
    <w:p w14:paraId="5C79B7C5" w14:textId="77777777" w:rsidR="00022D5D" w:rsidRDefault="00022D5D" w:rsidP="00022D5D">
      <w:pPr>
        <w:pStyle w:val="ListParagraph"/>
        <w:numPr>
          <w:ilvl w:val="0"/>
          <w:numId w:val="21"/>
        </w:numPr>
        <w:spacing w:line="256" w:lineRule="auto"/>
        <w:jc w:val="both"/>
        <w:rPr>
          <w:rFonts w:ascii="Tahoma" w:hAnsi="Tahoma" w:cs="Tahoma"/>
          <w:b/>
          <w:bCs/>
          <w:lang w:eastAsia="lt-LT"/>
        </w:rPr>
      </w:pPr>
      <w:r w:rsidRPr="00426A52">
        <w:rPr>
          <w:rFonts w:ascii="Tahoma" w:hAnsi="Tahoma" w:cs="Tahoma"/>
          <w:b/>
          <w:bCs/>
        </w:rPr>
        <w:t>KITOS NUOSTATOS</w:t>
      </w:r>
    </w:p>
    <w:p w14:paraId="448BD8D5" w14:textId="77777777" w:rsidR="00022D5D" w:rsidRPr="00426A52" w:rsidRDefault="00022D5D" w:rsidP="00022D5D">
      <w:pPr>
        <w:pStyle w:val="ListParagraph"/>
        <w:spacing w:line="256" w:lineRule="auto"/>
        <w:ind w:left="372"/>
        <w:jc w:val="both"/>
        <w:rPr>
          <w:rFonts w:ascii="Tahoma" w:hAnsi="Tahoma" w:cs="Tahoma"/>
          <w:b/>
          <w:bCs/>
          <w:lang w:eastAsia="lt-LT"/>
        </w:rPr>
      </w:pPr>
    </w:p>
    <w:p w14:paraId="440A3C2B"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t>Tiekėjas užtikrina, jog visos užduotys bus įgyvendintos taip, kad būtų pasiekti techninėje specifikacijoje nustatyti tikslai.</w:t>
      </w:r>
    </w:p>
    <w:p w14:paraId="57B320D3"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t xml:space="preserve">Tiekėjas įsipareigoja paslaugas suteikti laiku ir tinkamai. </w:t>
      </w:r>
    </w:p>
    <w:p w14:paraId="0DFF2B60"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t>Tiekėjas įsipareigoja užtikrinti, kad teikiant paslaugas nebus pažeistos jokios tretiesiems asmenims priklausančios teisės ar konfidencialumo įsipareigojimai. Tiekėjas įsipareigoja visiškai kompensuoti perkančiajai organizacijai ar bet kuriam kitam asmeniui, kuriam perkančioji organizacija perleis paslaugų teikimo metu parengtus pristatymo tekstus, dėl trečiųjų asmenų pareikštų pretenzijų dėl jų teisių pažeidimų padarytą žalą.</w:t>
      </w:r>
    </w:p>
    <w:p w14:paraId="112FCADC"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t>Visa informacija, medžiaga, susijusi su paslaugomis, yra perkančiosios organizacijos nuosavybė.</w:t>
      </w:r>
    </w:p>
    <w:p w14:paraId="71860A3F"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t>Tiekėjas be perkančiosios organizacijos sutikimo neturi teisės skelbti tretiesiems asmenims informacijos, gautos teikiant paslaugas.</w:t>
      </w:r>
    </w:p>
    <w:p w14:paraId="3E441929"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t>Tiekėjo pagrindinis kontaktinis asmuo turi operatyviai reaguoti į Perkančiosios organizacijos paklausimus ir operatyviai teikti visą informaciją Perkančiajai organizacijai visais su Renginio pasiruošimu ir  įgyvendinimu susijusiais klausimais.</w:t>
      </w:r>
    </w:p>
    <w:p w14:paraId="5586008D"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t>Tiekėjas teikdamas paslaugas privalo glaudžiai bendradarbiauti su perkančiosios organizacijos atstovais ir operatyviai reaguoti į atsiradusius organizavimo nesklandumus.</w:t>
      </w:r>
    </w:p>
    <w:p w14:paraId="10D00614"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t>Tiekėjas, su kuriuo bus sudaroma viešojo pirkimo sutartis, ne vėliau kaip per 10 (dešimt) d. d. nuo jos įsigaliojimo dienos, turės parengti renginio organizavimo veiksmų planą, ir pateikti perkančiajai organizacijai derinimui raštu. Perkančioji organizacija per 5 (penkias) d. d. pateiks pastabas ir galutinis renginio organizavimo veiksmų planas turi būti pateiktas  per 20 (dvidešimt) d. d. nuo sutarties įsigaliojimo datos.</w:t>
      </w:r>
    </w:p>
    <w:p w14:paraId="1785F37A" w14:textId="77777777" w:rsidR="00022D5D" w:rsidRPr="00426A52" w:rsidRDefault="00022D5D" w:rsidP="00022D5D">
      <w:pPr>
        <w:pStyle w:val="ListParagraph"/>
        <w:numPr>
          <w:ilvl w:val="1"/>
          <w:numId w:val="21"/>
        </w:numPr>
        <w:tabs>
          <w:tab w:val="left" w:pos="709"/>
        </w:tabs>
        <w:spacing w:line="256" w:lineRule="auto"/>
        <w:ind w:left="0" w:hanging="6"/>
        <w:jc w:val="both"/>
        <w:rPr>
          <w:rFonts w:ascii="Tahoma" w:hAnsi="Tahoma" w:cs="Tahoma"/>
        </w:rPr>
      </w:pPr>
      <w:r w:rsidRPr="00426A52">
        <w:rPr>
          <w:rFonts w:ascii="Tahoma" w:hAnsi="Tahoma" w:cs="Tahoma"/>
        </w:rPr>
        <w:lastRenderedPageBreak/>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08DA4A5E" w14:textId="77777777" w:rsidR="00022D5D" w:rsidRPr="00426A52" w:rsidRDefault="00022D5D" w:rsidP="00022D5D">
      <w:pPr>
        <w:spacing w:after="0" w:line="240" w:lineRule="auto"/>
        <w:jc w:val="both"/>
        <w:textAlignment w:val="baseline"/>
        <w:rPr>
          <w:rFonts w:ascii="Tahoma" w:hAnsi="Tahoma" w:cs="Tahoma"/>
        </w:rPr>
      </w:pPr>
    </w:p>
    <w:p w14:paraId="3963B0B8" w14:textId="77777777" w:rsidR="00022D5D" w:rsidRDefault="00022D5D" w:rsidP="00022D5D">
      <w:pPr>
        <w:pStyle w:val="ListParagraph"/>
        <w:numPr>
          <w:ilvl w:val="0"/>
          <w:numId w:val="21"/>
        </w:numPr>
        <w:spacing w:after="0" w:line="240" w:lineRule="auto"/>
        <w:jc w:val="both"/>
        <w:textAlignment w:val="baseline"/>
        <w:rPr>
          <w:rFonts w:ascii="Tahoma" w:hAnsi="Tahoma" w:cs="Tahoma"/>
          <w:b/>
          <w:bCs/>
        </w:rPr>
      </w:pPr>
      <w:r w:rsidRPr="00426A52">
        <w:rPr>
          <w:rFonts w:ascii="Tahoma" w:hAnsi="Tahoma" w:cs="Tahoma"/>
          <w:b/>
          <w:bCs/>
        </w:rPr>
        <w:t>ŽALIEJI KRITERIJAI</w:t>
      </w:r>
    </w:p>
    <w:p w14:paraId="407F6201" w14:textId="77777777" w:rsidR="00022D5D" w:rsidRPr="00426A52" w:rsidRDefault="00022D5D" w:rsidP="00022D5D">
      <w:pPr>
        <w:pStyle w:val="ListParagraph"/>
        <w:spacing w:after="0" w:line="240" w:lineRule="auto"/>
        <w:ind w:left="372"/>
        <w:jc w:val="both"/>
        <w:textAlignment w:val="baseline"/>
        <w:rPr>
          <w:rFonts w:ascii="Tahoma" w:hAnsi="Tahoma" w:cs="Tahoma"/>
          <w:b/>
          <w:bCs/>
        </w:rPr>
      </w:pPr>
    </w:p>
    <w:p w14:paraId="71DF8E10" w14:textId="77777777" w:rsidR="00022D5D" w:rsidRPr="00766DCA"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766DCA">
        <w:rPr>
          <w:rFonts w:ascii="Tahoma" w:hAnsi="Tahoma" w:cs="Tahoma"/>
        </w:rPr>
        <w:t>Lietuvos Respublikos aplinkos ministro 2011 m. birželio 28 d. įsakymo Nr. D1-508 „Dėl Aplinkos apsaugos kriterijų taikymo, vykdant žaliuosius pirkimus, tvarkos aprašo patvirtinimo“ (toliau – Tvarkos aprašas) 4.4.4 papunktyje nustatytus aplinkosauginius principus.</w:t>
      </w:r>
    </w:p>
    <w:p w14:paraId="2859E384" w14:textId="77777777" w:rsidR="00022D5D" w:rsidRPr="00766DCA"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766DCA">
        <w:rPr>
          <w:rFonts w:ascii="Tahoma" w:hAnsi="Tahoma" w:cs="Tahoma"/>
        </w:rPr>
        <w:t>Renginio organizavimo metu neturi būti naudojama pirotechnikos gaminių.</w:t>
      </w:r>
    </w:p>
    <w:p w14:paraId="1B7A016B" w14:textId="77777777" w:rsidR="00022D5D" w:rsidRPr="00766DCA" w:rsidRDefault="00022D5D" w:rsidP="00022D5D">
      <w:pPr>
        <w:pStyle w:val="ListParagraph"/>
        <w:numPr>
          <w:ilvl w:val="1"/>
          <w:numId w:val="21"/>
        </w:numPr>
        <w:tabs>
          <w:tab w:val="left" w:pos="709"/>
        </w:tabs>
        <w:spacing w:after="0" w:line="240" w:lineRule="auto"/>
        <w:ind w:left="0" w:firstLine="0"/>
        <w:jc w:val="both"/>
        <w:rPr>
          <w:rFonts w:ascii="Tahoma" w:hAnsi="Tahoma" w:cs="Tahoma"/>
        </w:rPr>
      </w:pPr>
      <w:r w:rsidRPr="00766DCA">
        <w:rPr>
          <w:rFonts w:ascii="Tahoma" w:hAnsi="Tahoma" w:cs="Tahoma"/>
        </w:rPr>
        <w:t>Paslaugų teikimo metu naudojama garso, vaizdo ir kita technika, kuri įtraukta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ne mažesnę kaip „C“ energijos vartojimo efektyvumo klasę.</w:t>
      </w:r>
    </w:p>
    <w:p w14:paraId="32951DC5" w14:textId="77777777" w:rsidR="00022D5D"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i/>
          <w:iCs/>
        </w:rPr>
        <w:t>Perkančiajai organizacijai pareikalavus, Sutarties vykdymo metu Paslaugų teikėjas turės pateikti atitiktį įrodančius dokumentus – gamintojo techniniai dokumentai arba kiti lygiaverčiai įrodymai.</w:t>
      </w:r>
    </w:p>
    <w:p w14:paraId="1DA3D560" w14:textId="7A4E4CE7" w:rsidR="00022D5D" w:rsidRPr="00766DCA" w:rsidRDefault="7CF6BC9B" w:rsidP="00022D5D">
      <w:pPr>
        <w:pStyle w:val="ListParagraph"/>
        <w:tabs>
          <w:tab w:val="left" w:pos="709"/>
        </w:tabs>
        <w:spacing w:after="0" w:line="240" w:lineRule="auto"/>
        <w:ind w:left="0"/>
        <w:jc w:val="both"/>
        <w:rPr>
          <w:rFonts w:ascii="Tahoma" w:hAnsi="Tahoma" w:cs="Tahoma"/>
        </w:rPr>
      </w:pPr>
      <w:r w:rsidRPr="0AA9E123">
        <w:rPr>
          <w:rFonts w:ascii="Tahoma" w:hAnsi="Tahoma" w:cs="Tahoma"/>
        </w:rPr>
        <w:t>7</w:t>
      </w:r>
      <w:r w:rsidR="00022D5D" w:rsidRPr="0AA9E123">
        <w:rPr>
          <w:rFonts w:ascii="Tahoma" w:hAnsi="Tahoma" w:cs="Tahoma"/>
        </w:rPr>
        <w:t>.4. Renginio metu organizuojamų transporto paslaugų (pvz., pervežimas į / iš viešbučių, konferencijų centrų, oro / jūrų uostų, geležinkelio / autobusų stočių; pažintinių ekskursijų) metu naudojamos M ir N kategorijų transporto priemonės turi būti netaršios arba visai netaršios sunkiojo transporto priemonės, kaip apibrėžta Lietuvos Respublikos alternatyvių degalų įstatymo 2 str. 23 ir (ar) 36 dalyse arba atitikti bent vieną iš žemiau nurodomų aplinkos apsaugos kriterijų:</w:t>
      </w:r>
    </w:p>
    <w:p w14:paraId="313D904E"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 M1, M2, N1 kategorijų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M1 kategorijos transporto priemonėms neturi viršyti 95 g/km, M2 ir N1 kategorijos transporto priemonėms neturi viršyti 147 g/km.</w:t>
      </w:r>
    </w:p>
    <w:p w14:paraId="21D5BE4E"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 M3, N2, N3 kategorijų transporto priemonės turėtų atitikti ne mažesnį kaip „Euro 6“ teršalų išmetimo standartą.</w:t>
      </w:r>
    </w:p>
    <w:p w14:paraId="1FF27222"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i/>
          <w:iCs/>
        </w:rPr>
        <w:t>Perkančiajai organizacijai pareikalavus, Sutarties vykdymo metu Paslaugų teikėjas turės pateikti atitiktį įrodančius dokumentus – gamintojo techniniai dokumentai (transporto priemonės tipo patvirtinimo dokumentai) arba tiekėjo deklaracija (pateikiant objektyvius įrodymus), arba kiti lygiaverčiai įrodymai.</w:t>
      </w:r>
    </w:p>
    <w:p w14:paraId="331133E1" w14:textId="28E93D1F" w:rsidR="00022D5D" w:rsidRPr="00766DCA" w:rsidRDefault="00B4095D" w:rsidP="00022D5D">
      <w:pPr>
        <w:pStyle w:val="ListParagraph"/>
        <w:tabs>
          <w:tab w:val="left" w:pos="709"/>
        </w:tabs>
        <w:spacing w:after="0" w:line="240" w:lineRule="auto"/>
        <w:ind w:left="0"/>
        <w:jc w:val="both"/>
        <w:rPr>
          <w:rFonts w:ascii="Tahoma" w:hAnsi="Tahoma" w:cs="Tahoma"/>
        </w:rPr>
      </w:pPr>
      <w:r>
        <w:rPr>
          <w:rFonts w:ascii="Tahoma" w:hAnsi="Tahoma" w:cs="Tahoma"/>
        </w:rPr>
        <w:t>7</w:t>
      </w:r>
      <w:r w:rsidR="00022D5D" w:rsidRPr="00766DCA">
        <w:rPr>
          <w:rFonts w:ascii="Tahoma" w:hAnsi="Tahoma" w:cs="Tahoma"/>
        </w:rPr>
        <w:t>.5. Dekoracijos / atributika, kanceliarinės prekės (arba jų dalys) turi atitikti bent vieną iš žemiau nurodomų aplinkos apsaugos kriterijų:</w:t>
      </w:r>
    </w:p>
    <w:p w14:paraId="36001B0D"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Naudojamas popierius ar jo gaminiai turi būti pagaminti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gaminys turi būti nebalintas arba balintas nenaudojant chloro dujų.</w:t>
      </w:r>
    </w:p>
    <w:p w14:paraId="3D1A932C"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Pakuotės turi būti laikytinos perdirbamosiomis pakuotėmis pagal Lietuvos Respublikos mokesčio už aplinkos teršimą įstatymo nuostatas.</w:t>
      </w:r>
    </w:p>
    <w:p w14:paraId="3F8CC378"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Renginio atributikai naudojami tekstilės gaminiai (pvz., marškinėliai, kepurės, krepšiai, maišeliai ir kt.) turi būti paženklinti I tipo ekologiniu ženklu (pvz., „Nordic Swan“, „EU Ecolabel“ ir kt.).</w:t>
      </w:r>
    </w:p>
    <w:p w14:paraId="1633AD2F"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Renginyje naudojamos rašymo priemonės, kitos raštinės prekės turi būti pagamintos iš natūralios medžiagos (medžio, popieriaus ir kt.) arba iš perdirbtų vartojimo atliekų, o žymeklių rašalas turi būti pagamintas vandens pagrindu.</w:t>
      </w:r>
    </w:p>
    <w:p w14:paraId="5787AEB4"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Renginyje naudojamai atributikos, dekoracijų, dovanų (pvz., dovanų maišeliai, statulėlės ir kt.) gaminiai ar produktai turi būti pilnai (arba jų dalis) pagaminti iš perdirbtų medžiagų (pvz., perdirbto plastiko, kartono, metalo ar kt.).</w:t>
      </w:r>
    </w:p>
    <w:p w14:paraId="0B4605F0" w14:textId="77777777" w:rsidR="00022D5D" w:rsidRPr="00766DCA" w:rsidRDefault="00022D5D" w:rsidP="00022D5D">
      <w:pPr>
        <w:pStyle w:val="ListParagraph"/>
        <w:tabs>
          <w:tab w:val="left" w:pos="709"/>
        </w:tabs>
        <w:spacing w:after="0" w:line="240" w:lineRule="auto"/>
        <w:ind w:left="0"/>
        <w:jc w:val="both"/>
        <w:rPr>
          <w:rFonts w:ascii="Tahoma" w:hAnsi="Tahoma" w:cs="Tahoma"/>
          <w:i/>
          <w:iCs/>
        </w:rPr>
      </w:pPr>
      <w:r w:rsidRPr="00766DCA">
        <w:rPr>
          <w:rFonts w:ascii="Tahoma" w:hAnsi="Tahoma" w:cs="Tahoma"/>
          <w:i/>
          <w:iCs/>
        </w:rPr>
        <w:lastRenderedPageBreak/>
        <w:tab/>
        <w:t>Perkančiajai organizacijai pareikalavus, Sutarties vykdymo metu Paslaugų teikėjas turės pateikti atitiktį įrodančius dokumentus – galiojantys ekologinio ženklo sertifikatai, gamintojo deklaracijos (pateikiant objektyvius įrodymus) įrodančios, kad produktai yra biologiškai skaidūs (kompostuojami), gamintojo techniniai dokumentai arba kiti lygiaverčiai įrodymai.</w:t>
      </w:r>
    </w:p>
    <w:p w14:paraId="185E73CC" w14:textId="16DA83D7" w:rsidR="00022D5D" w:rsidRPr="00766DCA" w:rsidRDefault="00B4095D" w:rsidP="00022D5D">
      <w:pPr>
        <w:pStyle w:val="ListParagraph"/>
        <w:tabs>
          <w:tab w:val="left" w:pos="709"/>
        </w:tabs>
        <w:spacing w:after="0" w:line="240" w:lineRule="auto"/>
        <w:ind w:left="0"/>
        <w:jc w:val="both"/>
        <w:rPr>
          <w:rFonts w:ascii="Tahoma" w:hAnsi="Tahoma" w:cs="Tahoma"/>
        </w:rPr>
      </w:pPr>
      <w:r>
        <w:rPr>
          <w:rFonts w:ascii="Tahoma" w:hAnsi="Tahoma" w:cs="Tahoma"/>
        </w:rPr>
        <w:t>7</w:t>
      </w:r>
      <w:r w:rsidR="00022D5D" w:rsidRPr="00766DCA">
        <w:rPr>
          <w:rFonts w:ascii="Tahoma" w:hAnsi="Tahoma" w:cs="Tahoma"/>
        </w:rPr>
        <w:t>.6. Atliekų tvarkymas:</w:t>
      </w:r>
    </w:p>
    <w:p w14:paraId="7A8D2801"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Atliekoms rinkti naudojami atliekų maišai turi būti biologiškai skaidūs (kompostuojami).</w:t>
      </w:r>
    </w:p>
    <w:p w14:paraId="1444B8D5"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Renginio vietoje susidarančios atliekos (pvz., stiklas, popierius, plastikas, metalas, biologiškai skaidžios atliekos ir kt.) turi būti rūšiuojamos.</w:t>
      </w:r>
    </w:p>
    <w:p w14:paraId="2B7390A2"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Renginio vietoje susidarančios atliekos turi būti tinkamai sutvarkytos t. y. perduodamos atliekas tvarkančioms ir (ar) atliekas kompostuojančioms ir (ar) kitaip naudojančioms įmonėms.</w:t>
      </w:r>
    </w:p>
    <w:p w14:paraId="0B8054BF"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i/>
          <w:iCs/>
        </w:rPr>
        <w:tab/>
        <w:t>Perkančiajai organizacijai pareikalavus, Sutarties vykdymo metu Paslaugų teikėjas turės pateikti atitiktį įrodančius dokumentus – galiojantys ekologinio ženklo sertifikatai, gamintojo deklaracijos įrodančios, kad produktai yra biologiškai skaidūs (kompostuojami), pirkimo vykdytojas gali prašyti tiekėjo pateikti pažymą ar pasirašytą sutartį su atliekas tvarkančia, kompostuojančia ar kitaip naudojančia įmone.</w:t>
      </w:r>
    </w:p>
    <w:p w14:paraId="553FD836"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Pr>
          <w:rFonts w:ascii="Tahoma" w:hAnsi="Tahoma" w:cs="Tahoma"/>
        </w:rPr>
        <w:t>12</w:t>
      </w:r>
      <w:r w:rsidRPr="00766DCA">
        <w:rPr>
          <w:rFonts w:ascii="Tahoma" w:hAnsi="Tahoma" w:cs="Tahoma"/>
        </w:rPr>
        <w:t>.7. Higiena:</w:t>
      </w:r>
    </w:p>
    <w:p w14:paraId="0D566BA2"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Renginio vietoje turi būti naudojami valymo produktai, kurie atitinka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Ecolabel, Nordic Swan, Blue Angel, El Distintiu, Milieukeur, Österreichisches Umweltzeichen, NF Environnement, The Hungarian Eco-label, Polish Eco Mark-Znak EKO ir kt.) arba kitu I tipo ekologiniu ženklu).</w:t>
      </w:r>
    </w:p>
    <w:p w14:paraId="476BDB6D"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Valymui naudojamos šluostės, kempinės ir kt. turi būti biologiškai skaidžios (kompostuojamos).</w:t>
      </w:r>
    </w:p>
    <w:p w14:paraId="0FCDB992" w14:textId="77777777" w:rsidR="00022D5D" w:rsidRPr="00766DCA" w:rsidRDefault="00022D5D" w:rsidP="00022D5D">
      <w:pPr>
        <w:pStyle w:val="ListParagraph"/>
        <w:tabs>
          <w:tab w:val="left" w:pos="709"/>
        </w:tabs>
        <w:spacing w:after="0" w:line="240" w:lineRule="auto"/>
        <w:ind w:left="0"/>
        <w:jc w:val="both"/>
        <w:rPr>
          <w:rFonts w:ascii="Tahoma" w:hAnsi="Tahoma" w:cs="Tahoma"/>
        </w:rPr>
      </w:pPr>
      <w:r w:rsidRPr="00766DCA">
        <w:rPr>
          <w:rFonts w:ascii="Tahoma" w:hAnsi="Tahoma" w:cs="Tahoma"/>
        </w:rPr>
        <w:tab/>
        <w:t>- Popieriaus gaminiai (pvz., virtuviniai rankšluosčiai, popierinės servetėlės ir kt.) gali būti pagaminti iš 100 proc. perdirbto popieriaus (naudoto popieriaus ir (ar) gamybos atliekų) plaušų. Popieriaus gaminiai turi būti nebalinti arba balinti nenaudojant chloro dujų.</w:t>
      </w:r>
    </w:p>
    <w:p w14:paraId="6254C8C4" w14:textId="77777777" w:rsidR="00022D5D" w:rsidRPr="00766DCA" w:rsidRDefault="00022D5D" w:rsidP="00022D5D">
      <w:pPr>
        <w:tabs>
          <w:tab w:val="left" w:pos="709"/>
          <w:tab w:val="left" w:pos="851"/>
          <w:tab w:val="left" w:pos="1134"/>
        </w:tabs>
        <w:spacing w:after="0" w:line="240" w:lineRule="auto"/>
        <w:contextualSpacing/>
        <w:jc w:val="both"/>
        <w:rPr>
          <w:rFonts w:ascii="Tahoma" w:eastAsia="Calibri" w:hAnsi="Tahoma" w:cs="Tahoma"/>
          <w:lang w:eastAsia="lt-LT"/>
        </w:rPr>
      </w:pPr>
      <w:r w:rsidRPr="00766DCA">
        <w:rPr>
          <w:rFonts w:ascii="Tahoma" w:hAnsi="Tahoma" w:cs="Tahoma"/>
          <w:i/>
          <w:iCs/>
        </w:rPr>
        <w:tab/>
        <w:t>Perkančiajai organizacijai pareikalavus, Sutarties vykdymo metu Paslaugų teikėjas turės pateikti atitiktį įrodančius dokumentus – galiojantys ekologinio ženklo sertifikatai, gamintojo deklaracijos įrodančios, kad produktai yra biologiškai skaidūs (kompostuojami).</w:t>
      </w:r>
    </w:p>
    <w:p w14:paraId="69A6DFEA" w14:textId="58007DB6" w:rsidR="00022D5D" w:rsidRPr="00766DCA" w:rsidRDefault="00B4095D" w:rsidP="00022D5D">
      <w:pPr>
        <w:tabs>
          <w:tab w:val="left" w:pos="709"/>
        </w:tabs>
        <w:spacing w:after="0" w:line="240" w:lineRule="auto"/>
        <w:jc w:val="both"/>
        <w:rPr>
          <w:rStyle w:val="eop"/>
          <w:rFonts w:ascii="Tahoma" w:hAnsi="Tahoma" w:cs="Tahoma"/>
        </w:rPr>
      </w:pPr>
      <w:r>
        <w:rPr>
          <w:rStyle w:val="eop"/>
          <w:rFonts w:ascii="Tahoma" w:hAnsi="Tahoma" w:cs="Tahoma"/>
        </w:rPr>
        <w:t>7</w:t>
      </w:r>
      <w:r w:rsidR="00022D5D" w:rsidRPr="00766DCA">
        <w:rPr>
          <w:rStyle w:val="eop"/>
          <w:rFonts w:ascii="Tahoma" w:hAnsi="Tahoma" w:cs="Tahoma"/>
        </w:rPr>
        <w:t>.8. Maisto produktai ir maitinimo paslaugos:</w:t>
      </w:r>
    </w:p>
    <w:p w14:paraId="41E9169C" w14:textId="25E38835" w:rsidR="00022D5D" w:rsidRPr="00766DCA" w:rsidRDefault="00B4095D" w:rsidP="00022D5D">
      <w:pPr>
        <w:tabs>
          <w:tab w:val="left" w:pos="709"/>
        </w:tabs>
        <w:spacing w:after="0" w:line="240" w:lineRule="auto"/>
        <w:jc w:val="both"/>
        <w:rPr>
          <w:rStyle w:val="eop"/>
          <w:rFonts w:ascii="Tahoma" w:hAnsi="Tahoma" w:cs="Tahoma"/>
        </w:rPr>
      </w:pPr>
      <w:r>
        <w:rPr>
          <w:rStyle w:val="eop"/>
          <w:rFonts w:ascii="Tahoma" w:hAnsi="Tahoma" w:cs="Tahoma"/>
        </w:rPr>
        <w:t>7</w:t>
      </w:r>
      <w:r w:rsidR="00022D5D" w:rsidRPr="00766DCA">
        <w:rPr>
          <w:rStyle w:val="eop"/>
          <w:rFonts w:ascii="Tahoma" w:hAnsi="Tahoma" w:cs="Tahoma"/>
        </w:rPr>
        <w:t>.8.1 Ne mažiau kaip 30 proc. Perkamų maisto produktų (išskyrus maisto produktus skirtus gyvūnams) kiekio (kilogramais, litrais, vienetais) turi atitikti bent vieną iš šių minimalių aplinkos apsaugos kriterijų:</w:t>
      </w:r>
    </w:p>
    <w:p w14:paraId="26152927" w14:textId="77777777" w:rsidR="00022D5D" w:rsidRPr="00766DCA" w:rsidRDefault="00022D5D" w:rsidP="00022D5D">
      <w:pPr>
        <w:tabs>
          <w:tab w:val="left" w:pos="709"/>
        </w:tabs>
        <w:spacing w:after="0" w:line="240" w:lineRule="auto"/>
        <w:jc w:val="both"/>
        <w:rPr>
          <w:rStyle w:val="eop"/>
          <w:rFonts w:ascii="Tahoma" w:hAnsi="Tahoma" w:cs="Tahoma"/>
        </w:rPr>
      </w:pPr>
      <w:r w:rsidRPr="00766DCA">
        <w:rPr>
          <w:rStyle w:val="eop"/>
          <w:rFonts w:ascii="Tahoma" w:hAnsi="Tahoma" w:cs="Tahoma"/>
        </w:rPr>
        <w:tab/>
        <w:t>-</w:t>
      </w:r>
      <w:r w:rsidRPr="00766DCA">
        <w:rPr>
          <w:rFonts w:ascii="Tahoma" w:hAnsi="Tahoma" w:cs="Tahoma"/>
        </w:rPr>
        <w:t xml:space="preserve"> </w:t>
      </w:r>
      <w:r w:rsidRPr="00766DCA">
        <w:rPr>
          <w:rStyle w:val="eop"/>
          <w:rFonts w:ascii="Tahoma" w:hAnsi="Tahoma" w:cs="Tahoma"/>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4D885C7" w14:textId="77777777" w:rsidR="00022D5D" w:rsidRPr="00766DCA" w:rsidRDefault="00022D5D" w:rsidP="00022D5D">
      <w:pPr>
        <w:tabs>
          <w:tab w:val="left" w:pos="709"/>
        </w:tabs>
        <w:spacing w:after="0" w:line="240" w:lineRule="auto"/>
        <w:jc w:val="both"/>
        <w:rPr>
          <w:rStyle w:val="eop"/>
          <w:rFonts w:ascii="Tahoma" w:hAnsi="Tahoma" w:cs="Tahoma"/>
        </w:rPr>
      </w:pPr>
      <w:r w:rsidRPr="00766DCA">
        <w:rPr>
          <w:rStyle w:val="eop"/>
          <w:rFonts w:ascii="Tahoma" w:hAnsi="Tahoma" w:cs="Tahoma"/>
        </w:rPr>
        <w:tab/>
        <w:t>-</w:t>
      </w:r>
      <w:r w:rsidRPr="00766DCA">
        <w:rPr>
          <w:rFonts w:ascii="Tahoma" w:hAnsi="Tahoma" w:cs="Tahoma"/>
        </w:rPr>
        <w:t xml:space="preserve"> </w:t>
      </w:r>
      <w:r w:rsidRPr="00766DCA">
        <w:rPr>
          <w:rStyle w:val="eop"/>
          <w:rFonts w:ascii="Tahoma" w:hAnsi="Tahoma" w:cs="Tahoma"/>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5190D725" w14:textId="77777777" w:rsidR="00022D5D" w:rsidRPr="00766DCA" w:rsidRDefault="00022D5D" w:rsidP="00022D5D">
      <w:pPr>
        <w:tabs>
          <w:tab w:val="left" w:pos="709"/>
        </w:tabs>
        <w:spacing w:after="0" w:line="240" w:lineRule="auto"/>
        <w:jc w:val="both"/>
        <w:rPr>
          <w:rStyle w:val="eop"/>
          <w:rFonts w:ascii="Tahoma" w:hAnsi="Tahoma" w:cs="Tahoma"/>
        </w:rPr>
      </w:pPr>
      <w:r w:rsidRPr="00766DCA">
        <w:rPr>
          <w:rStyle w:val="eop"/>
          <w:rFonts w:ascii="Tahoma" w:hAnsi="Tahoma" w:cs="Tahoma"/>
        </w:rPr>
        <w:tab/>
        <w:t>-</w:t>
      </w:r>
      <w:r w:rsidRPr="00766DCA">
        <w:rPr>
          <w:rFonts w:ascii="Tahoma" w:hAnsi="Tahoma" w:cs="Tahoma"/>
        </w:rPr>
        <w:t xml:space="preserve"> </w:t>
      </w:r>
      <w:r w:rsidRPr="00766DCA">
        <w:rPr>
          <w:rStyle w:val="eop"/>
          <w:rFonts w:ascii="Tahoma" w:hAnsi="Tahoma" w:cs="Tahoma"/>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3C9A7498" w14:textId="24ED31F9" w:rsidR="00022D5D" w:rsidRPr="00766DCA" w:rsidRDefault="00B4095D" w:rsidP="00022D5D">
      <w:pPr>
        <w:tabs>
          <w:tab w:val="left" w:pos="709"/>
        </w:tabs>
        <w:spacing w:after="0" w:line="240" w:lineRule="auto"/>
        <w:jc w:val="both"/>
        <w:rPr>
          <w:rStyle w:val="eop"/>
          <w:rFonts w:ascii="Tahoma" w:hAnsi="Tahoma" w:cs="Tahoma"/>
        </w:rPr>
      </w:pPr>
      <w:r>
        <w:rPr>
          <w:rStyle w:val="eop"/>
          <w:rFonts w:ascii="Tahoma" w:hAnsi="Tahoma" w:cs="Tahoma"/>
        </w:rPr>
        <w:t>7</w:t>
      </w:r>
      <w:r w:rsidR="00022D5D" w:rsidRPr="00766DCA">
        <w:rPr>
          <w:rStyle w:val="eop"/>
          <w:rFonts w:ascii="Tahoma" w:hAnsi="Tahoma" w:cs="Tahoma"/>
        </w:rPr>
        <w:t>.8.2. Teikiant maitinimo paslaugas naudojami maisto produktai turi atitikti minimalius aplinkos apsaugos kriterijus nustatytus maisto produktams pagal 8.8.1 papunktį.</w:t>
      </w:r>
    </w:p>
    <w:p w14:paraId="0C77B002" w14:textId="77777777" w:rsidR="00022D5D" w:rsidRPr="00463097" w:rsidRDefault="00022D5D" w:rsidP="00022D5D">
      <w:pPr>
        <w:tabs>
          <w:tab w:val="left" w:pos="709"/>
        </w:tabs>
        <w:spacing w:after="0" w:line="240" w:lineRule="auto"/>
        <w:jc w:val="both"/>
        <w:textAlignment w:val="baseline"/>
        <w:rPr>
          <w:rFonts w:ascii="Tahoma" w:hAnsi="Tahoma" w:cs="Tahoma"/>
          <w:i/>
          <w:iCs/>
        </w:rPr>
      </w:pPr>
      <w:r w:rsidRPr="00766DCA">
        <w:rPr>
          <w:rFonts w:ascii="Tahoma" w:hAnsi="Tahoma" w:cs="Tahoma"/>
          <w:i/>
          <w:iCs/>
        </w:rPr>
        <w:lastRenderedPageBreak/>
        <w:tab/>
      </w:r>
      <w:r w:rsidRPr="00463097">
        <w:rPr>
          <w:rFonts w:ascii="Tahoma" w:hAnsi="Tahoma" w:cs="Tahoma"/>
          <w:i/>
          <w:iCs/>
        </w:rPr>
        <w:t>Perkančiajai organizacijai pareikalavus, Sutarties vykdymo metu Paslaugų teikėjas turės pateikti atitiktį įrodančius dokumentus – galiojantys ekologinės gamybos sertifikatai produktams, galiojantys NKP gamintojų sertifikatai, skelbiami sertifikavimo įstaigų interneto svetainėse, produktai su saugomomis nuorodomis, registruoti oficialioje Europos Sąjungos geografinių nuorodų registro duomenų bazėje „eAmbrosia“, arba kiti lygiaverčiai įrodymai.</w:t>
      </w:r>
    </w:p>
    <w:p w14:paraId="66A7E676" w14:textId="77777777" w:rsidR="00022D5D" w:rsidRPr="00766DCA" w:rsidRDefault="00022D5D" w:rsidP="00022D5D">
      <w:pPr>
        <w:spacing w:after="0" w:line="240" w:lineRule="auto"/>
        <w:jc w:val="both"/>
        <w:textAlignment w:val="baseline"/>
        <w:rPr>
          <w:rFonts w:ascii="Tahoma" w:eastAsia="Verdana" w:hAnsi="Tahoma" w:cs="Tahoma"/>
        </w:rPr>
      </w:pPr>
    </w:p>
    <w:p w14:paraId="52411D60" w14:textId="77777777" w:rsidR="00022D5D" w:rsidRPr="00A940D1" w:rsidRDefault="00022D5D" w:rsidP="00022D5D">
      <w:pPr>
        <w:spacing w:after="0" w:line="240" w:lineRule="auto"/>
        <w:ind w:left="1134"/>
        <w:jc w:val="both"/>
        <w:textAlignment w:val="baseline"/>
        <w:rPr>
          <w:rFonts w:ascii="Tahoma" w:eastAsia="Verdana" w:hAnsi="Tahoma" w:cs="Tahoma"/>
        </w:rPr>
      </w:pPr>
      <w:r w:rsidRPr="00426A52">
        <w:rPr>
          <w:rFonts w:ascii="Tahoma" w:eastAsia="Verdana" w:hAnsi="Tahoma" w:cs="Tahoma"/>
        </w:rPr>
        <w:t xml:space="preserve"> </w:t>
      </w:r>
    </w:p>
    <w:p w14:paraId="3B98DCDE" w14:textId="6671301C" w:rsidR="00900ECC" w:rsidRPr="00022D5D" w:rsidRDefault="00900ECC" w:rsidP="00022D5D"/>
    <w:sectPr w:rsidR="00900ECC" w:rsidRPr="00022D5D" w:rsidSect="009F34BC">
      <w:headerReference w:type="default" r:id="rId11"/>
      <w:footerReference w:type="default" r:id="rId12"/>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296AF" w14:textId="77777777" w:rsidR="00F877C9" w:rsidRDefault="00F877C9">
      <w:pPr>
        <w:spacing w:after="0" w:line="240" w:lineRule="auto"/>
      </w:pPr>
      <w:r>
        <w:separator/>
      </w:r>
    </w:p>
  </w:endnote>
  <w:endnote w:type="continuationSeparator" w:id="0">
    <w:p w14:paraId="15A8BA46" w14:textId="77777777" w:rsidR="00F877C9" w:rsidRDefault="00F877C9">
      <w:pPr>
        <w:spacing w:after="0" w:line="240" w:lineRule="auto"/>
      </w:pPr>
      <w:r>
        <w:continuationSeparator/>
      </w:r>
    </w:p>
  </w:endnote>
  <w:endnote w:type="continuationNotice" w:id="1">
    <w:p w14:paraId="3B8B1B56" w14:textId="77777777" w:rsidR="00F877C9" w:rsidRDefault="00F877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roman"/>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5025D746" w14:textId="77777777" w:rsidTr="06BC912A">
      <w:tc>
        <w:tcPr>
          <w:tcW w:w="3009" w:type="dxa"/>
        </w:tcPr>
        <w:p w14:paraId="539645EB" w14:textId="3BC73F9D" w:rsidR="000A28BD" w:rsidRDefault="000A28BD" w:rsidP="06BC912A">
          <w:pPr>
            <w:pStyle w:val="Header"/>
            <w:ind w:left="-115"/>
          </w:pPr>
        </w:p>
      </w:tc>
      <w:tc>
        <w:tcPr>
          <w:tcW w:w="3009" w:type="dxa"/>
        </w:tcPr>
        <w:p w14:paraId="75BC0B53" w14:textId="413FF941" w:rsidR="000A28BD" w:rsidRDefault="000A28BD" w:rsidP="06BC912A">
          <w:pPr>
            <w:pStyle w:val="Header"/>
            <w:jc w:val="center"/>
          </w:pPr>
        </w:p>
      </w:tc>
      <w:tc>
        <w:tcPr>
          <w:tcW w:w="3009" w:type="dxa"/>
        </w:tcPr>
        <w:p w14:paraId="129E580C" w14:textId="690E0621" w:rsidR="000A28BD" w:rsidRDefault="000A28BD" w:rsidP="06BC912A">
          <w:pPr>
            <w:pStyle w:val="Header"/>
            <w:ind w:right="-115"/>
            <w:jc w:val="right"/>
          </w:pPr>
        </w:p>
      </w:tc>
    </w:tr>
  </w:tbl>
  <w:p w14:paraId="445D1B28" w14:textId="5C486232" w:rsidR="000A28BD" w:rsidRDefault="000A28BD" w:rsidP="06BC9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6845" w14:textId="77777777" w:rsidR="00F877C9" w:rsidRDefault="00F877C9">
      <w:pPr>
        <w:spacing w:after="0" w:line="240" w:lineRule="auto"/>
      </w:pPr>
      <w:r>
        <w:separator/>
      </w:r>
    </w:p>
  </w:footnote>
  <w:footnote w:type="continuationSeparator" w:id="0">
    <w:p w14:paraId="6401F44E" w14:textId="77777777" w:rsidR="00F877C9" w:rsidRDefault="00F877C9">
      <w:pPr>
        <w:spacing w:after="0" w:line="240" w:lineRule="auto"/>
      </w:pPr>
      <w:r>
        <w:continuationSeparator/>
      </w:r>
    </w:p>
  </w:footnote>
  <w:footnote w:type="continuationNotice" w:id="1">
    <w:p w14:paraId="1C98E9D4" w14:textId="77777777" w:rsidR="00F877C9" w:rsidRDefault="00F877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Header"/>
            <w:ind w:left="-115"/>
          </w:pPr>
        </w:p>
      </w:tc>
      <w:tc>
        <w:tcPr>
          <w:tcW w:w="3009" w:type="dxa"/>
        </w:tcPr>
        <w:p w14:paraId="64427ED6" w14:textId="241A2751" w:rsidR="000A28BD" w:rsidRDefault="000A28BD" w:rsidP="06BC912A">
          <w:pPr>
            <w:pStyle w:val="Header"/>
            <w:jc w:val="center"/>
          </w:pPr>
        </w:p>
      </w:tc>
      <w:tc>
        <w:tcPr>
          <w:tcW w:w="3009" w:type="dxa"/>
        </w:tcPr>
        <w:p w14:paraId="34BFE4E3" w14:textId="75F61DEC" w:rsidR="000A28BD" w:rsidRDefault="000A28BD" w:rsidP="06BC912A">
          <w:pPr>
            <w:pStyle w:val="Header"/>
            <w:ind w:right="-115"/>
            <w:jc w:val="right"/>
          </w:pPr>
        </w:p>
      </w:tc>
    </w:tr>
  </w:tbl>
  <w:p w14:paraId="24F8D06B" w14:textId="047DAE23" w:rsidR="000A28BD" w:rsidRDefault="000A28BD" w:rsidP="06BC9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E50F8"/>
    <w:multiLevelType w:val="multilevel"/>
    <w:tmpl w:val="DAD6CD5A"/>
    <w:lvl w:ilvl="0">
      <w:start w:val="3"/>
      <w:numFmt w:val="decimal"/>
      <w:lvlText w:val="%1."/>
      <w:lvlJc w:val="left"/>
      <w:pPr>
        <w:ind w:left="372" w:hanging="37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376794A"/>
    <w:multiLevelType w:val="hybridMultilevel"/>
    <w:tmpl w:val="DC70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27F4F"/>
    <w:multiLevelType w:val="hybridMultilevel"/>
    <w:tmpl w:val="9736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524F5"/>
    <w:multiLevelType w:val="hybridMultilevel"/>
    <w:tmpl w:val="09F43B52"/>
    <w:lvl w:ilvl="0" w:tplc="3F6EBA9E">
      <w:start w:val="6"/>
      <w:numFmt w:val="decimal"/>
      <w:lvlText w:val="%1."/>
      <w:lvlJc w:val="left"/>
      <w:pPr>
        <w:ind w:left="720" w:hanging="360"/>
      </w:pPr>
    </w:lvl>
    <w:lvl w:ilvl="1" w:tplc="CA70DAF6">
      <w:start w:val="1"/>
      <w:numFmt w:val="lowerLetter"/>
      <w:lvlText w:val="%2."/>
      <w:lvlJc w:val="left"/>
      <w:pPr>
        <w:ind w:left="1440" w:hanging="360"/>
      </w:pPr>
    </w:lvl>
    <w:lvl w:ilvl="2" w:tplc="A2F04BFC">
      <w:start w:val="1"/>
      <w:numFmt w:val="lowerRoman"/>
      <w:lvlText w:val="%3."/>
      <w:lvlJc w:val="right"/>
      <w:pPr>
        <w:ind w:left="2160" w:hanging="180"/>
      </w:pPr>
    </w:lvl>
    <w:lvl w:ilvl="3" w:tplc="56300716">
      <w:start w:val="1"/>
      <w:numFmt w:val="decimal"/>
      <w:lvlText w:val="%4."/>
      <w:lvlJc w:val="left"/>
      <w:pPr>
        <w:ind w:left="2880" w:hanging="360"/>
      </w:pPr>
    </w:lvl>
    <w:lvl w:ilvl="4" w:tplc="11541F36">
      <w:start w:val="1"/>
      <w:numFmt w:val="lowerLetter"/>
      <w:lvlText w:val="%5."/>
      <w:lvlJc w:val="left"/>
      <w:pPr>
        <w:ind w:left="3600" w:hanging="360"/>
      </w:pPr>
    </w:lvl>
    <w:lvl w:ilvl="5" w:tplc="C2C81B9C">
      <w:start w:val="1"/>
      <w:numFmt w:val="lowerRoman"/>
      <w:lvlText w:val="%6."/>
      <w:lvlJc w:val="right"/>
      <w:pPr>
        <w:ind w:left="4320" w:hanging="180"/>
      </w:pPr>
    </w:lvl>
    <w:lvl w:ilvl="6" w:tplc="B0A8B87A">
      <w:start w:val="1"/>
      <w:numFmt w:val="decimal"/>
      <w:lvlText w:val="%7."/>
      <w:lvlJc w:val="left"/>
      <w:pPr>
        <w:ind w:left="5040" w:hanging="360"/>
      </w:pPr>
    </w:lvl>
    <w:lvl w:ilvl="7" w:tplc="CCC8B17A">
      <w:start w:val="1"/>
      <w:numFmt w:val="lowerLetter"/>
      <w:lvlText w:val="%8."/>
      <w:lvlJc w:val="left"/>
      <w:pPr>
        <w:ind w:left="5760" w:hanging="360"/>
      </w:pPr>
    </w:lvl>
    <w:lvl w:ilvl="8" w:tplc="1FA8F918">
      <w:start w:val="1"/>
      <w:numFmt w:val="lowerRoman"/>
      <w:lvlText w:val="%9."/>
      <w:lvlJc w:val="right"/>
      <w:pPr>
        <w:ind w:left="6480" w:hanging="180"/>
      </w:pPr>
    </w:lvl>
  </w:abstractNum>
  <w:abstractNum w:abstractNumId="6"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7"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8"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9" w15:restartNumberingAfterBreak="0">
    <w:nsid w:val="1E667732"/>
    <w:multiLevelType w:val="multilevel"/>
    <w:tmpl w:val="C416064C"/>
    <w:numStyleLink w:val="Gutgut"/>
  </w:abstractNum>
  <w:abstractNum w:abstractNumId="10" w15:restartNumberingAfterBreak="0">
    <w:nsid w:val="1E817D4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12"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70E444F"/>
    <w:multiLevelType w:val="multilevel"/>
    <w:tmpl w:val="7D30FE9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138BF4"/>
    <w:multiLevelType w:val="hybridMultilevel"/>
    <w:tmpl w:val="92F65890"/>
    <w:lvl w:ilvl="0" w:tplc="045C8C84">
      <w:start w:val="7"/>
      <w:numFmt w:val="decimal"/>
      <w:lvlText w:val="%1."/>
      <w:lvlJc w:val="left"/>
      <w:pPr>
        <w:ind w:left="720" w:hanging="360"/>
      </w:pPr>
    </w:lvl>
    <w:lvl w:ilvl="1" w:tplc="0DC6B70E">
      <w:start w:val="1"/>
      <w:numFmt w:val="lowerLetter"/>
      <w:lvlText w:val="%2."/>
      <w:lvlJc w:val="left"/>
      <w:pPr>
        <w:ind w:left="1440" w:hanging="360"/>
      </w:pPr>
    </w:lvl>
    <w:lvl w:ilvl="2" w:tplc="3BFA4E64">
      <w:start w:val="1"/>
      <w:numFmt w:val="lowerRoman"/>
      <w:lvlText w:val="%3."/>
      <w:lvlJc w:val="right"/>
      <w:pPr>
        <w:ind w:left="2160" w:hanging="180"/>
      </w:pPr>
    </w:lvl>
    <w:lvl w:ilvl="3" w:tplc="C07CD1E2">
      <w:start w:val="1"/>
      <w:numFmt w:val="decimal"/>
      <w:lvlText w:val="%4."/>
      <w:lvlJc w:val="left"/>
      <w:pPr>
        <w:ind w:left="2880" w:hanging="360"/>
      </w:pPr>
    </w:lvl>
    <w:lvl w:ilvl="4" w:tplc="57E8CEFA">
      <w:start w:val="1"/>
      <w:numFmt w:val="lowerLetter"/>
      <w:lvlText w:val="%5."/>
      <w:lvlJc w:val="left"/>
      <w:pPr>
        <w:ind w:left="3600" w:hanging="360"/>
      </w:pPr>
    </w:lvl>
    <w:lvl w:ilvl="5" w:tplc="D7021F00">
      <w:start w:val="1"/>
      <w:numFmt w:val="lowerRoman"/>
      <w:lvlText w:val="%6."/>
      <w:lvlJc w:val="right"/>
      <w:pPr>
        <w:ind w:left="4320" w:hanging="180"/>
      </w:pPr>
    </w:lvl>
    <w:lvl w:ilvl="6" w:tplc="9B324F2E">
      <w:start w:val="1"/>
      <w:numFmt w:val="decimal"/>
      <w:lvlText w:val="%7."/>
      <w:lvlJc w:val="left"/>
      <w:pPr>
        <w:ind w:left="5040" w:hanging="360"/>
      </w:pPr>
    </w:lvl>
    <w:lvl w:ilvl="7" w:tplc="13BEB634">
      <w:start w:val="1"/>
      <w:numFmt w:val="lowerLetter"/>
      <w:lvlText w:val="%8."/>
      <w:lvlJc w:val="left"/>
      <w:pPr>
        <w:ind w:left="5760" w:hanging="360"/>
      </w:pPr>
    </w:lvl>
    <w:lvl w:ilvl="8" w:tplc="929CD67C">
      <w:start w:val="1"/>
      <w:numFmt w:val="lowerRoman"/>
      <w:lvlText w:val="%9."/>
      <w:lvlJc w:val="right"/>
      <w:pPr>
        <w:ind w:left="6480" w:hanging="180"/>
      </w:pPr>
    </w:lvl>
  </w:abstractNum>
  <w:abstractNum w:abstractNumId="16" w15:restartNumberingAfterBreak="0">
    <w:nsid w:val="3FFB418B"/>
    <w:multiLevelType w:val="multilevel"/>
    <w:tmpl w:val="5F4A0F18"/>
    <w:lvl w:ilvl="0">
      <w:start w:val="12"/>
      <w:numFmt w:val="decimal"/>
      <w:lvlText w:val="%1."/>
      <w:lvlJc w:val="left"/>
      <w:pPr>
        <w:ind w:left="443" w:hanging="443"/>
      </w:pPr>
      <w:rPr>
        <w:rFonts w:hint="default"/>
      </w:rPr>
    </w:lvl>
    <w:lvl w:ilvl="1">
      <w:start w:val="5"/>
      <w:numFmt w:val="decimal"/>
      <w:lvlText w:val="%1.%2."/>
      <w:lvlJc w:val="left"/>
      <w:pPr>
        <w:ind w:left="443" w:hanging="44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4D16E3"/>
    <w:multiLevelType w:val="multilevel"/>
    <w:tmpl w:val="7EBC656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B0CE706"/>
    <w:multiLevelType w:val="hybridMultilevel"/>
    <w:tmpl w:val="E95E5186"/>
    <w:lvl w:ilvl="0" w:tplc="1136C09C">
      <w:start w:val="5"/>
      <w:numFmt w:val="decimal"/>
      <w:lvlText w:val="%1."/>
      <w:lvlJc w:val="left"/>
      <w:pPr>
        <w:ind w:left="720" w:hanging="360"/>
      </w:pPr>
    </w:lvl>
    <w:lvl w:ilvl="1" w:tplc="95D81A72">
      <w:start w:val="1"/>
      <w:numFmt w:val="lowerLetter"/>
      <w:lvlText w:val="%2."/>
      <w:lvlJc w:val="left"/>
      <w:pPr>
        <w:ind w:left="1440" w:hanging="360"/>
      </w:pPr>
    </w:lvl>
    <w:lvl w:ilvl="2" w:tplc="DAEC3ACE">
      <w:start w:val="1"/>
      <w:numFmt w:val="lowerRoman"/>
      <w:lvlText w:val="%3."/>
      <w:lvlJc w:val="right"/>
      <w:pPr>
        <w:ind w:left="2160" w:hanging="180"/>
      </w:pPr>
    </w:lvl>
    <w:lvl w:ilvl="3" w:tplc="7A30E0E8">
      <w:start w:val="1"/>
      <w:numFmt w:val="decimal"/>
      <w:lvlText w:val="%4."/>
      <w:lvlJc w:val="left"/>
      <w:pPr>
        <w:ind w:left="2880" w:hanging="360"/>
      </w:pPr>
    </w:lvl>
    <w:lvl w:ilvl="4" w:tplc="A8B80584">
      <w:start w:val="1"/>
      <w:numFmt w:val="lowerLetter"/>
      <w:lvlText w:val="%5."/>
      <w:lvlJc w:val="left"/>
      <w:pPr>
        <w:ind w:left="3600" w:hanging="360"/>
      </w:pPr>
    </w:lvl>
    <w:lvl w:ilvl="5" w:tplc="D8AE082E">
      <w:start w:val="1"/>
      <w:numFmt w:val="lowerRoman"/>
      <w:lvlText w:val="%6."/>
      <w:lvlJc w:val="right"/>
      <w:pPr>
        <w:ind w:left="4320" w:hanging="180"/>
      </w:pPr>
    </w:lvl>
    <w:lvl w:ilvl="6" w:tplc="4D066446">
      <w:start w:val="1"/>
      <w:numFmt w:val="decimal"/>
      <w:lvlText w:val="%7."/>
      <w:lvlJc w:val="left"/>
      <w:pPr>
        <w:ind w:left="5040" w:hanging="360"/>
      </w:pPr>
    </w:lvl>
    <w:lvl w:ilvl="7" w:tplc="6F940BEA">
      <w:start w:val="1"/>
      <w:numFmt w:val="lowerLetter"/>
      <w:lvlText w:val="%8."/>
      <w:lvlJc w:val="left"/>
      <w:pPr>
        <w:ind w:left="5760" w:hanging="360"/>
      </w:pPr>
    </w:lvl>
    <w:lvl w:ilvl="8" w:tplc="6456B04C">
      <w:start w:val="1"/>
      <w:numFmt w:val="lowerRoman"/>
      <w:lvlText w:val="%9."/>
      <w:lvlJc w:val="right"/>
      <w:pPr>
        <w:ind w:left="6480" w:hanging="180"/>
      </w:pPr>
    </w:lvl>
  </w:abstractNum>
  <w:abstractNum w:abstractNumId="19" w15:restartNumberingAfterBreak="0">
    <w:nsid w:val="4C2904CC"/>
    <w:multiLevelType w:val="multilevel"/>
    <w:tmpl w:val="EF063DCC"/>
    <w:lvl w:ilvl="0">
      <w:start w:val="1"/>
      <w:numFmt w:val="decimal"/>
      <w:lvlText w:val="%1."/>
      <w:lvlJc w:val="left"/>
      <w:pPr>
        <w:ind w:left="360" w:hanging="360"/>
      </w:pPr>
      <w:rPr>
        <w:b/>
      </w:rPr>
    </w:lvl>
    <w:lvl w:ilvl="1">
      <w:start w:val="1"/>
      <w:numFmt w:val="decimal"/>
      <w:lvlText w:val="%1.%2."/>
      <w:lvlJc w:val="left"/>
      <w:pPr>
        <w:ind w:left="1000" w:hanging="432"/>
      </w:pPr>
      <w:rPr>
        <w:rFonts w:ascii="Tahoma" w:hAnsi="Tahoma" w:cs="Tahoma" w:hint="default"/>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1"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2" w15:restartNumberingAfterBreak="0">
    <w:nsid w:val="53150112"/>
    <w:multiLevelType w:val="multilevel"/>
    <w:tmpl w:val="9614256A"/>
    <w:lvl w:ilvl="0">
      <w:start w:val="4"/>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AB762F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55F12F2"/>
    <w:multiLevelType w:val="multilevel"/>
    <w:tmpl w:val="EA4E4F2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81189257">
    <w:abstractNumId w:val="15"/>
  </w:num>
  <w:num w:numId="2" w16cid:durableId="1726560692">
    <w:abstractNumId w:val="5"/>
  </w:num>
  <w:num w:numId="3" w16cid:durableId="2139180675">
    <w:abstractNumId w:val="18"/>
  </w:num>
  <w:num w:numId="4" w16cid:durableId="1289628980">
    <w:abstractNumId w:val="6"/>
  </w:num>
  <w:num w:numId="5" w16cid:durableId="1401517526">
    <w:abstractNumId w:val="25"/>
  </w:num>
  <w:num w:numId="6" w16cid:durableId="1933127393">
    <w:abstractNumId w:val="8"/>
  </w:num>
  <w:num w:numId="7" w16cid:durableId="901795477">
    <w:abstractNumId w:val="12"/>
  </w:num>
  <w:num w:numId="8" w16cid:durableId="2056418667">
    <w:abstractNumId w:val="11"/>
  </w:num>
  <w:num w:numId="9" w16cid:durableId="1487894056">
    <w:abstractNumId w:val="9"/>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10" w16cid:durableId="1271281473">
    <w:abstractNumId w:val="20"/>
  </w:num>
  <w:num w:numId="11" w16cid:durableId="642543746">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2139121">
    <w:abstractNumId w:val="21"/>
  </w:num>
  <w:num w:numId="13" w16cid:durableId="1018895845">
    <w:abstractNumId w:val="19"/>
  </w:num>
  <w:num w:numId="14" w16cid:durableId="507215146">
    <w:abstractNumId w:val="13"/>
  </w:num>
  <w:num w:numId="15" w16cid:durableId="208691695">
    <w:abstractNumId w:val="1"/>
  </w:num>
  <w:num w:numId="16" w16cid:durableId="946501114">
    <w:abstractNumId w:val="0"/>
  </w:num>
  <w:num w:numId="17" w16cid:durableId="987712361">
    <w:abstractNumId w:val="3"/>
  </w:num>
  <w:num w:numId="18" w16cid:durableId="1263027810">
    <w:abstractNumId w:val="4"/>
  </w:num>
  <w:num w:numId="19" w16cid:durableId="1115366853">
    <w:abstractNumId w:val="16"/>
  </w:num>
  <w:num w:numId="20" w16cid:durableId="1348364847">
    <w:abstractNumId w:val="2"/>
  </w:num>
  <w:num w:numId="21" w16cid:durableId="1366176855">
    <w:abstractNumId w:val="22"/>
  </w:num>
  <w:num w:numId="22" w16cid:durableId="1769081551">
    <w:abstractNumId w:val="14"/>
  </w:num>
  <w:num w:numId="23" w16cid:durableId="2078551015">
    <w:abstractNumId w:val="17"/>
  </w:num>
  <w:num w:numId="24" w16cid:durableId="62995705">
    <w:abstractNumId w:val="23"/>
  </w:num>
  <w:num w:numId="25" w16cid:durableId="1725370339">
    <w:abstractNumId w:val="10"/>
  </w:num>
  <w:num w:numId="26" w16cid:durableId="110441782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6DA"/>
    <w:rsid w:val="000023A4"/>
    <w:rsid w:val="00002B56"/>
    <w:rsid w:val="00002D0C"/>
    <w:rsid w:val="000047DC"/>
    <w:rsid w:val="00005480"/>
    <w:rsid w:val="0000555B"/>
    <w:rsid w:val="00005F47"/>
    <w:rsid w:val="00006FE1"/>
    <w:rsid w:val="00007901"/>
    <w:rsid w:val="0001300D"/>
    <w:rsid w:val="000136EA"/>
    <w:rsid w:val="00015518"/>
    <w:rsid w:val="00017CFD"/>
    <w:rsid w:val="00021201"/>
    <w:rsid w:val="00022D5D"/>
    <w:rsid w:val="00023F26"/>
    <w:rsid w:val="00024D24"/>
    <w:rsid w:val="00026BF3"/>
    <w:rsid w:val="00027CDA"/>
    <w:rsid w:val="00031095"/>
    <w:rsid w:val="00032FA7"/>
    <w:rsid w:val="000349F8"/>
    <w:rsid w:val="00035354"/>
    <w:rsid w:val="00036125"/>
    <w:rsid w:val="00037018"/>
    <w:rsid w:val="00037B76"/>
    <w:rsid w:val="00041718"/>
    <w:rsid w:val="00041DF5"/>
    <w:rsid w:val="00043520"/>
    <w:rsid w:val="00043803"/>
    <w:rsid w:val="00045EA0"/>
    <w:rsid w:val="0004715A"/>
    <w:rsid w:val="0004769D"/>
    <w:rsid w:val="00050389"/>
    <w:rsid w:val="00052EC8"/>
    <w:rsid w:val="00062297"/>
    <w:rsid w:val="000637D7"/>
    <w:rsid w:val="00064169"/>
    <w:rsid w:val="00064173"/>
    <w:rsid w:val="00065BD7"/>
    <w:rsid w:val="00066BB0"/>
    <w:rsid w:val="00066C4D"/>
    <w:rsid w:val="00072474"/>
    <w:rsid w:val="0007286E"/>
    <w:rsid w:val="00073202"/>
    <w:rsid w:val="0007593D"/>
    <w:rsid w:val="00075CD9"/>
    <w:rsid w:val="000764AC"/>
    <w:rsid w:val="000771FD"/>
    <w:rsid w:val="000776C9"/>
    <w:rsid w:val="00077F1E"/>
    <w:rsid w:val="000823D1"/>
    <w:rsid w:val="00083667"/>
    <w:rsid w:val="000847EE"/>
    <w:rsid w:val="00085E4E"/>
    <w:rsid w:val="00087481"/>
    <w:rsid w:val="000874EC"/>
    <w:rsid w:val="00093CFA"/>
    <w:rsid w:val="00093EB7"/>
    <w:rsid w:val="000966AC"/>
    <w:rsid w:val="00096722"/>
    <w:rsid w:val="000976FC"/>
    <w:rsid w:val="000A209E"/>
    <w:rsid w:val="000A28BD"/>
    <w:rsid w:val="000A6B5E"/>
    <w:rsid w:val="000B0CF9"/>
    <w:rsid w:val="000B4883"/>
    <w:rsid w:val="000B5D4D"/>
    <w:rsid w:val="000C10DF"/>
    <w:rsid w:val="000C1556"/>
    <w:rsid w:val="000C3D21"/>
    <w:rsid w:val="000C45F3"/>
    <w:rsid w:val="000C6DAB"/>
    <w:rsid w:val="000C7F94"/>
    <w:rsid w:val="000D117F"/>
    <w:rsid w:val="000D42C7"/>
    <w:rsid w:val="000D4620"/>
    <w:rsid w:val="000D4C7E"/>
    <w:rsid w:val="000D7023"/>
    <w:rsid w:val="000D70B3"/>
    <w:rsid w:val="000E4475"/>
    <w:rsid w:val="000E5486"/>
    <w:rsid w:val="000E58DF"/>
    <w:rsid w:val="000E5D03"/>
    <w:rsid w:val="000F0CAC"/>
    <w:rsid w:val="000F1FEA"/>
    <w:rsid w:val="000F34DF"/>
    <w:rsid w:val="000F49EA"/>
    <w:rsid w:val="000F7D4F"/>
    <w:rsid w:val="000F7D5C"/>
    <w:rsid w:val="00100EB0"/>
    <w:rsid w:val="00100F4F"/>
    <w:rsid w:val="00101011"/>
    <w:rsid w:val="00101C7F"/>
    <w:rsid w:val="001047FE"/>
    <w:rsid w:val="0010501B"/>
    <w:rsid w:val="0010509C"/>
    <w:rsid w:val="001054B0"/>
    <w:rsid w:val="001066C2"/>
    <w:rsid w:val="0010684A"/>
    <w:rsid w:val="00107A16"/>
    <w:rsid w:val="00107A60"/>
    <w:rsid w:val="00110227"/>
    <w:rsid w:val="00110C03"/>
    <w:rsid w:val="00112754"/>
    <w:rsid w:val="001151A8"/>
    <w:rsid w:val="0011566E"/>
    <w:rsid w:val="00116138"/>
    <w:rsid w:val="0011712B"/>
    <w:rsid w:val="00122283"/>
    <w:rsid w:val="001229D1"/>
    <w:rsid w:val="00123164"/>
    <w:rsid w:val="001244BF"/>
    <w:rsid w:val="0012550B"/>
    <w:rsid w:val="0012697F"/>
    <w:rsid w:val="001309A1"/>
    <w:rsid w:val="001328EC"/>
    <w:rsid w:val="00132F48"/>
    <w:rsid w:val="0013396E"/>
    <w:rsid w:val="001342F8"/>
    <w:rsid w:val="00134818"/>
    <w:rsid w:val="00134E31"/>
    <w:rsid w:val="00135571"/>
    <w:rsid w:val="00135A01"/>
    <w:rsid w:val="001375EB"/>
    <w:rsid w:val="001375FF"/>
    <w:rsid w:val="0013C349"/>
    <w:rsid w:val="0014041B"/>
    <w:rsid w:val="00141334"/>
    <w:rsid w:val="001435FE"/>
    <w:rsid w:val="0014396F"/>
    <w:rsid w:val="001442EF"/>
    <w:rsid w:val="00144724"/>
    <w:rsid w:val="001475B5"/>
    <w:rsid w:val="001508CC"/>
    <w:rsid w:val="00151AE1"/>
    <w:rsid w:val="00152F04"/>
    <w:rsid w:val="001539F5"/>
    <w:rsid w:val="00155A61"/>
    <w:rsid w:val="0015771D"/>
    <w:rsid w:val="00161BF3"/>
    <w:rsid w:val="001626C9"/>
    <w:rsid w:val="001657B5"/>
    <w:rsid w:val="0016724F"/>
    <w:rsid w:val="0017171F"/>
    <w:rsid w:val="001720E3"/>
    <w:rsid w:val="0017323D"/>
    <w:rsid w:val="00174F4D"/>
    <w:rsid w:val="0017651E"/>
    <w:rsid w:val="00176EBC"/>
    <w:rsid w:val="00181058"/>
    <w:rsid w:val="00183A17"/>
    <w:rsid w:val="0018403F"/>
    <w:rsid w:val="001855BA"/>
    <w:rsid w:val="0018643B"/>
    <w:rsid w:val="00186740"/>
    <w:rsid w:val="00190211"/>
    <w:rsid w:val="0019286C"/>
    <w:rsid w:val="0019342A"/>
    <w:rsid w:val="001941C7"/>
    <w:rsid w:val="00194F9D"/>
    <w:rsid w:val="00195E97"/>
    <w:rsid w:val="00195F45"/>
    <w:rsid w:val="00195FB4"/>
    <w:rsid w:val="0019607A"/>
    <w:rsid w:val="0019A17F"/>
    <w:rsid w:val="0019E064"/>
    <w:rsid w:val="001A24DC"/>
    <w:rsid w:val="001A2D41"/>
    <w:rsid w:val="001A3DAB"/>
    <w:rsid w:val="001A49EA"/>
    <w:rsid w:val="001A5654"/>
    <w:rsid w:val="001A5E36"/>
    <w:rsid w:val="001B0AC5"/>
    <w:rsid w:val="001B3B59"/>
    <w:rsid w:val="001B4812"/>
    <w:rsid w:val="001B4951"/>
    <w:rsid w:val="001B5AD0"/>
    <w:rsid w:val="001C15A4"/>
    <w:rsid w:val="001C2626"/>
    <w:rsid w:val="001C3963"/>
    <w:rsid w:val="001C3FCF"/>
    <w:rsid w:val="001C5B1F"/>
    <w:rsid w:val="001D0440"/>
    <w:rsid w:val="001D16BD"/>
    <w:rsid w:val="001D16D6"/>
    <w:rsid w:val="001D25CC"/>
    <w:rsid w:val="001D5838"/>
    <w:rsid w:val="001D5C3A"/>
    <w:rsid w:val="001D7C27"/>
    <w:rsid w:val="001E0C03"/>
    <w:rsid w:val="001E6556"/>
    <w:rsid w:val="001E6FCD"/>
    <w:rsid w:val="001E7117"/>
    <w:rsid w:val="001E7382"/>
    <w:rsid w:val="001E7586"/>
    <w:rsid w:val="001E75B7"/>
    <w:rsid w:val="001F103D"/>
    <w:rsid w:val="001F104D"/>
    <w:rsid w:val="001F24D4"/>
    <w:rsid w:val="001F25BB"/>
    <w:rsid w:val="001F2B0D"/>
    <w:rsid w:val="001F31A7"/>
    <w:rsid w:val="001F3AD1"/>
    <w:rsid w:val="001F5396"/>
    <w:rsid w:val="001F5BBE"/>
    <w:rsid w:val="001F65CA"/>
    <w:rsid w:val="00202745"/>
    <w:rsid w:val="00204BC6"/>
    <w:rsid w:val="00205282"/>
    <w:rsid w:val="00205BD1"/>
    <w:rsid w:val="0020770B"/>
    <w:rsid w:val="00210A7E"/>
    <w:rsid w:val="002118EE"/>
    <w:rsid w:val="00211D43"/>
    <w:rsid w:val="0021462B"/>
    <w:rsid w:val="0021E6E2"/>
    <w:rsid w:val="00220620"/>
    <w:rsid w:val="0022065A"/>
    <w:rsid w:val="00222E05"/>
    <w:rsid w:val="00224421"/>
    <w:rsid w:val="00224FAE"/>
    <w:rsid w:val="00227B42"/>
    <w:rsid w:val="00227DCF"/>
    <w:rsid w:val="00230DED"/>
    <w:rsid w:val="002338EB"/>
    <w:rsid w:val="00235278"/>
    <w:rsid w:val="00235E41"/>
    <w:rsid w:val="002414F4"/>
    <w:rsid w:val="00241FBB"/>
    <w:rsid w:val="00245575"/>
    <w:rsid w:val="00245781"/>
    <w:rsid w:val="00247045"/>
    <w:rsid w:val="00247542"/>
    <w:rsid w:val="0024787E"/>
    <w:rsid w:val="002538CE"/>
    <w:rsid w:val="002542BA"/>
    <w:rsid w:val="00254309"/>
    <w:rsid w:val="00254ABF"/>
    <w:rsid w:val="00254E99"/>
    <w:rsid w:val="00255947"/>
    <w:rsid w:val="00255BE6"/>
    <w:rsid w:val="00262D8C"/>
    <w:rsid w:val="00263A5B"/>
    <w:rsid w:val="00264C0D"/>
    <w:rsid w:val="00264F85"/>
    <w:rsid w:val="00264F9C"/>
    <w:rsid w:val="0026753C"/>
    <w:rsid w:val="00267D6E"/>
    <w:rsid w:val="00267E88"/>
    <w:rsid w:val="00271399"/>
    <w:rsid w:val="002738B4"/>
    <w:rsid w:val="0027461F"/>
    <w:rsid w:val="00276673"/>
    <w:rsid w:val="0028386B"/>
    <w:rsid w:val="00286B53"/>
    <w:rsid w:val="00292E20"/>
    <w:rsid w:val="00295F0E"/>
    <w:rsid w:val="00296C11"/>
    <w:rsid w:val="00297C35"/>
    <w:rsid w:val="002A1CE9"/>
    <w:rsid w:val="002A4F0E"/>
    <w:rsid w:val="002A7391"/>
    <w:rsid w:val="002B149B"/>
    <w:rsid w:val="002B56A3"/>
    <w:rsid w:val="002B5DE2"/>
    <w:rsid w:val="002B7438"/>
    <w:rsid w:val="002C1699"/>
    <w:rsid w:val="002C202F"/>
    <w:rsid w:val="002C3AAC"/>
    <w:rsid w:val="002C466F"/>
    <w:rsid w:val="002C5A27"/>
    <w:rsid w:val="002C5BF2"/>
    <w:rsid w:val="002C610B"/>
    <w:rsid w:val="002C634B"/>
    <w:rsid w:val="002D02F9"/>
    <w:rsid w:val="002D0E4D"/>
    <w:rsid w:val="002D121F"/>
    <w:rsid w:val="002D1FDE"/>
    <w:rsid w:val="002D26BC"/>
    <w:rsid w:val="002D341D"/>
    <w:rsid w:val="002D388A"/>
    <w:rsid w:val="002D3E78"/>
    <w:rsid w:val="002D51B8"/>
    <w:rsid w:val="002D523B"/>
    <w:rsid w:val="002D6707"/>
    <w:rsid w:val="002D6ACD"/>
    <w:rsid w:val="002D7CFD"/>
    <w:rsid w:val="002D7DCE"/>
    <w:rsid w:val="002E25AD"/>
    <w:rsid w:val="002E2A35"/>
    <w:rsid w:val="002E380B"/>
    <w:rsid w:val="002E3D7C"/>
    <w:rsid w:val="002E5068"/>
    <w:rsid w:val="002E5451"/>
    <w:rsid w:val="002E5D60"/>
    <w:rsid w:val="002E5E14"/>
    <w:rsid w:val="002E6E5C"/>
    <w:rsid w:val="002E7045"/>
    <w:rsid w:val="002E75C4"/>
    <w:rsid w:val="002E767A"/>
    <w:rsid w:val="002F15AC"/>
    <w:rsid w:val="002F24A0"/>
    <w:rsid w:val="002F49BD"/>
    <w:rsid w:val="002F4AC6"/>
    <w:rsid w:val="002F5F41"/>
    <w:rsid w:val="002F6152"/>
    <w:rsid w:val="002F7A69"/>
    <w:rsid w:val="002F7AAE"/>
    <w:rsid w:val="002F8EFA"/>
    <w:rsid w:val="003008A6"/>
    <w:rsid w:val="0030215F"/>
    <w:rsid w:val="00306912"/>
    <w:rsid w:val="00310098"/>
    <w:rsid w:val="00311900"/>
    <w:rsid w:val="00314226"/>
    <w:rsid w:val="0031457F"/>
    <w:rsid w:val="00314B11"/>
    <w:rsid w:val="00314FF1"/>
    <w:rsid w:val="0031660B"/>
    <w:rsid w:val="00320CE8"/>
    <w:rsid w:val="00320F6C"/>
    <w:rsid w:val="003238A5"/>
    <w:rsid w:val="003246CA"/>
    <w:rsid w:val="00325199"/>
    <w:rsid w:val="0032665A"/>
    <w:rsid w:val="0033086B"/>
    <w:rsid w:val="00331DA5"/>
    <w:rsid w:val="00331FA8"/>
    <w:rsid w:val="003327C7"/>
    <w:rsid w:val="003367E6"/>
    <w:rsid w:val="00337D8F"/>
    <w:rsid w:val="00340219"/>
    <w:rsid w:val="00340955"/>
    <w:rsid w:val="003434CA"/>
    <w:rsid w:val="00343B21"/>
    <w:rsid w:val="00343CE1"/>
    <w:rsid w:val="00352920"/>
    <w:rsid w:val="003529BB"/>
    <w:rsid w:val="00353CED"/>
    <w:rsid w:val="00353D53"/>
    <w:rsid w:val="00354F4C"/>
    <w:rsid w:val="00355875"/>
    <w:rsid w:val="00356232"/>
    <w:rsid w:val="003565B7"/>
    <w:rsid w:val="00356B3D"/>
    <w:rsid w:val="00370DBB"/>
    <w:rsid w:val="00370FAC"/>
    <w:rsid w:val="00372A50"/>
    <w:rsid w:val="00372B72"/>
    <w:rsid w:val="0037536F"/>
    <w:rsid w:val="0038088B"/>
    <w:rsid w:val="003810CD"/>
    <w:rsid w:val="003818E9"/>
    <w:rsid w:val="00381BFE"/>
    <w:rsid w:val="00382324"/>
    <w:rsid w:val="003825CD"/>
    <w:rsid w:val="00382DAF"/>
    <w:rsid w:val="0038335F"/>
    <w:rsid w:val="00383432"/>
    <w:rsid w:val="00383A2F"/>
    <w:rsid w:val="00384923"/>
    <w:rsid w:val="003849B7"/>
    <w:rsid w:val="00384A91"/>
    <w:rsid w:val="0038522E"/>
    <w:rsid w:val="00385E17"/>
    <w:rsid w:val="00387A28"/>
    <w:rsid w:val="00394D5E"/>
    <w:rsid w:val="00395A32"/>
    <w:rsid w:val="003A0890"/>
    <w:rsid w:val="003A0D5A"/>
    <w:rsid w:val="003A1E87"/>
    <w:rsid w:val="003A1F22"/>
    <w:rsid w:val="003A68C8"/>
    <w:rsid w:val="003A722D"/>
    <w:rsid w:val="003B05A2"/>
    <w:rsid w:val="003B2E04"/>
    <w:rsid w:val="003B35CE"/>
    <w:rsid w:val="003B425B"/>
    <w:rsid w:val="003B5853"/>
    <w:rsid w:val="003B5DD6"/>
    <w:rsid w:val="003B697B"/>
    <w:rsid w:val="003B6B57"/>
    <w:rsid w:val="003C176A"/>
    <w:rsid w:val="003C1A56"/>
    <w:rsid w:val="003C1C88"/>
    <w:rsid w:val="003C2094"/>
    <w:rsid w:val="003C215D"/>
    <w:rsid w:val="003C2808"/>
    <w:rsid w:val="003C373A"/>
    <w:rsid w:val="003C6685"/>
    <w:rsid w:val="003D4230"/>
    <w:rsid w:val="003D47DC"/>
    <w:rsid w:val="003D7C90"/>
    <w:rsid w:val="003E05C8"/>
    <w:rsid w:val="003E2468"/>
    <w:rsid w:val="003E3367"/>
    <w:rsid w:val="003E38D8"/>
    <w:rsid w:val="003E4CCC"/>
    <w:rsid w:val="003E526C"/>
    <w:rsid w:val="003E61AD"/>
    <w:rsid w:val="003E6BDE"/>
    <w:rsid w:val="003E7028"/>
    <w:rsid w:val="003E7BC8"/>
    <w:rsid w:val="003F0114"/>
    <w:rsid w:val="003F040C"/>
    <w:rsid w:val="003F0E0A"/>
    <w:rsid w:val="003F2804"/>
    <w:rsid w:val="003F327F"/>
    <w:rsid w:val="003F3D23"/>
    <w:rsid w:val="003F5BEB"/>
    <w:rsid w:val="003F5FDD"/>
    <w:rsid w:val="003F7228"/>
    <w:rsid w:val="003F7638"/>
    <w:rsid w:val="003F777F"/>
    <w:rsid w:val="0040029B"/>
    <w:rsid w:val="00402FD7"/>
    <w:rsid w:val="00406CCB"/>
    <w:rsid w:val="0040717D"/>
    <w:rsid w:val="00407B43"/>
    <w:rsid w:val="00407F2F"/>
    <w:rsid w:val="0041021C"/>
    <w:rsid w:val="0041211C"/>
    <w:rsid w:val="00414B12"/>
    <w:rsid w:val="00415BAA"/>
    <w:rsid w:val="00420F25"/>
    <w:rsid w:val="00420FE8"/>
    <w:rsid w:val="0042110F"/>
    <w:rsid w:val="00421470"/>
    <w:rsid w:val="00421607"/>
    <w:rsid w:val="004220C6"/>
    <w:rsid w:val="004228D1"/>
    <w:rsid w:val="00423866"/>
    <w:rsid w:val="0042682A"/>
    <w:rsid w:val="00426A52"/>
    <w:rsid w:val="00430353"/>
    <w:rsid w:val="004311AB"/>
    <w:rsid w:val="004311B0"/>
    <w:rsid w:val="00433E24"/>
    <w:rsid w:val="00437AE5"/>
    <w:rsid w:val="004412AE"/>
    <w:rsid w:val="004448D4"/>
    <w:rsid w:val="00451DC0"/>
    <w:rsid w:val="00453AD4"/>
    <w:rsid w:val="0045516A"/>
    <w:rsid w:val="0045741F"/>
    <w:rsid w:val="00460DD9"/>
    <w:rsid w:val="004610A3"/>
    <w:rsid w:val="004617E6"/>
    <w:rsid w:val="004626B5"/>
    <w:rsid w:val="0046307A"/>
    <w:rsid w:val="00463097"/>
    <w:rsid w:val="00463E23"/>
    <w:rsid w:val="0046465C"/>
    <w:rsid w:val="0046500F"/>
    <w:rsid w:val="00465A78"/>
    <w:rsid w:val="00470B72"/>
    <w:rsid w:val="0047116E"/>
    <w:rsid w:val="0047325D"/>
    <w:rsid w:val="00474464"/>
    <w:rsid w:val="00474982"/>
    <w:rsid w:val="00475130"/>
    <w:rsid w:val="004759ED"/>
    <w:rsid w:val="0047773F"/>
    <w:rsid w:val="00480CFB"/>
    <w:rsid w:val="004818A2"/>
    <w:rsid w:val="00481AD6"/>
    <w:rsid w:val="0048207A"/>
    <w:rsid w:val="0048288F"/>
    <w:rsid w:val="00483E6F"/>
    <w:rsid w:val="00486492"/>
    <w:rsid w:val="004877B4"/>
    <w:rsid w:val="00487BE8"/>
    <w:rsid w:val="004907D2"/>
    <w:rsid w:val="00490F34"/>
    <w:rsid w:val="0049422D"/>
    <w:rsid w:val="004A0324"/>
    <w:rsid w:val="004A0BE6"/>
    <w:rsid w:val="004A1FE5"/>
    <w:rsid w:val="004A27D7"/>
    <w:rsid w:val="004A40D2"/>
    <w:rsid w:val="004A5752"/>
    <w:rsid w:val="004A5DE9"/>
    <w:rsid w:val="004A6A69"/>
    <w:rsid w:val="004A788B"/>
    <w:rsid w:val="004B05CC"/>
    <w:rsid w:val="004B0F71"/>
    <w:rsid w:val="004B1407"/>
    <w:rsid w:val="004B2098"/>
    <w:rsid w:val="004B2190"/>
    <w:rsid w:val="004B251E"/>
    <w:rsid w:val="004B252A"/>
    <w:rsid w:val="004B2912"/>
    <w:rsid w:val="004B3B0C"/>
    <w:rsid w:val="004B70E2"/>
    <w:rsid w:val="004B76E4"/>
    <w:rsid w:val="004C17FD"/>
    <w:rsid w:val="004C36D3"/>
    <w:rsid w:val="004C5749"/>
    <w:rsid w:val="004D2DC7"/>
    <w:rsid w:val="004D416D"/>
    <w:rsid w:val="004D48F8"/>
    <w:rsid w:val="004D7CD6"/>
    <w:rsid w:val="004E1D5D"/>
    <w:rsid w:val="004E1E4E"/>
    <w:rsid w:val="004E30F4"/>
    <w:rsid w:val="004E31DF"/>
    <w:rsid w:val="004E7BC9"/>
    <w:rsid w:val="004F0F6F"/>
    <w:rsid w:val="004F1183"/>
    <w:rsid w:val="004F43DC"/>
    <w:rsid w:val="004F6ACB"/>
    <w:rsid w:val="004F7820"/>
    <w:rsid w:val="004F7CE6"/>
    <w:rsid w:val="00501157"/>
    <w:rsid w:val="00501657"/>
    <w:rsid w:val="00503B53"/>
    <w:rsid w:val="00504638"/>
    <w:rsid w:val="005066A0"/>
    <w:rsid w:val="0051362F"/>
    <w:rsid w:val="005156FE"/>
    <w:rsid w:val="00515B77"/>
    <w:rsid w:val="00520AF7"/>
    <w:rsid w:val="00521C74"/>
    <w:rsid w:val="00522FEB"/>
    <w:rsid w:val="00523057"/>
    <w:rsid w:val="0052618F"/>
    <w:rsid w:val="005304AE"/>
    <w:rsid w:val="00531EE2"/>
    <w:rsid w:val="00532D91"/>
    <w:rsid w:val="0053430F"/>
    <w:rsid w:val="00536426"/>
    <w:rsid w:val="0053751E"/>
    <w:rsid w:val="00537768"/>
    <w:rsid w:val="005408E2"/>
    <w:rsid w:val="00541069"/>
    <w:rsid w:val="005424F1"/>
    <w:rsid w:val="00544E87"/>
    <w:rsid w:val="00545537"/>
    <w:rsid w:val="005462C2"/>
    <w:rsid w:val="00547116"/>
    <w:rsid w:val="005477DB"/>
    <w:rsid w:val="0055054F"/>
    <w:rsid w:val="00550FFE"/>
    <w:rsid w:val="00551434"/>
    <w:rsid w:val="005532DA"/>
    <w:rsid w:val="00554DAF"/>
    <w:rsid w:val="0055535D"/>
    <w:rsid w:val="00562BCD"/>
    <w:rsid w:val="0056343C"/>
    <w:rsid w:val="0056641D"/>
    <w:rsid w:val="005675DF"/>
    <w:rsid w:val="00570178"/>
    <w:rsid w:val="005719E8"/>
    <w:rsid w:val="00572AF4"/>
    <w:rsid w:val="00574674"/>
    <w:rsid w:val="0057671F"/>
    <w:rsid w:val="00576C85"/>
    <w:rsid w:val="00576CF3"/>
    <w:rsid w:val="00576E5A"/>
    <w:rsid w:val="00577013"/>
    <w:rsid w:val="00580B28"/>
    <w:rsid w:val="00581F45"/>
    <w:rsid w:val="00584270"/>
    <w:rsid w:val="005858AE"/>
    <w:rsid w:val="00585AE8"/>
    <w:rsid w:val="00586896"/>
    <w:rsid w:val="005871C4"/>
    <w:rsid w:val="005874B5"/>
    <w:rsid w:val="005905E0"/>
    <w:rsid w:val="00590DDF"/>
    <w:rsid w:val="005911E7"/>
    <w:rsid w:val="00595D4F"/>
    <w:rsid w:val="00596C8E"/>
    <w:rsid w:val="00597AC1"/>
    <w:rsid w:val="005A0A64"/>
    <w:rsid w:val="005A2760"/>
    <w:rsid w:val="005A4AA1"/>
    <w:rsid w:val="005A566D"/>
    <w:rsid w:val="005A5900"/>
    <w:rsid w:val="005A66E2"/>
    <w:rsid w:val="005B08B0"/>
    <w:rsid w:val="005B2D24"/>
    <w:rsid w:val="005B2FDD"/>
    <w:rsid w:val="005B3138"/>
    <w:rsid w:val="005B3B0E"/>
    <w:rsid w:val="005B46D4"/>
    <w:rsid w:val="005B5B17"/>
    <w:rsid w:val="005C07F9"/>
    <w:rsid w:val="005C0B43"/>
    <w:rsid w:val="005C341E"/>
    <w:rsid w:val="005C3B82"/>
    <w:rsid w:val="005C404C"/>
    <w:rsid w:val="005C4197"/>
    <w:rsid w:val="005C4D71"/>
    <w:rsid w:val="005C659F"/>
    <w:rsid w:val="005C6913"/>
    <w:rsid w:val="005D117D"/>
    <w:rsid w:val="005D4E54"/>
    <w:rsid w:val="005D5404"/>
    <w:rsid w:val="005D5761"/>
    <w:rsid w:val="005D6F2C"/>
    <w:rsid w:val="005D701B"/>
    <w:rsid w:val="005D70F4"/>
    <w:rsid w:val="005D7D55"/>
    <w:rsid w:val="005E00E2"/>
    <w:rsid w:val="005E02C8"/>
    <w:rsid w:val="005E07A6"/>
    <w:rsid w:val="005E109B"/>
    <w:rsid w:val="005E12AA"/>
    <w:rsid w:val="005E23BC"/>
    <w:rsid w:val="005E29C0"/>
    <w:rsid w:val="005E40A2"/>
    <w:rsid w:val="005E41F7"/>
    <w:rsid w:val="005E57E5"/>
    <w:rsid w:val="005E6A0D"/>
    <w:rsid w:val="005E7F65"/>
    <w:rsid w:val="005F2270"/>
    <w:rsid w:val="005F2CFE"/>
    <w:rsid w:val="005F4853"/>
    <w:rsid w:val="005F4B32"/>
    <w:rsid w:val="005F51B3"/>
    <w:rsid w:val="005F6EC6"/>
    <w:rsid w:val="005F7BEE"/>
    <w:rsid w:val="00600A51"/>
    <w:rsid w:val="006031C7"/>
    <w:rsid w:val="00603976"/>
    <w:rsid w:val="00603CDB"/>
    <w:rsid w:val="00604537"/>
    <w:rsid w:val="00604DDC"/>
    <w:rsid w:val="006059DD"/>
    <w:rsid w:val="00610550"/>
    <w:rsid w:val="00610D5B"/>
    <w:rsid w:val="00611450"/>
    <w:rsid w:val="00612D0D"/>
    <w:rsid w:val="00613432"/>
    <w:rsid w:val="00613D7E"/>
    <w:rsid w:val="00613E8B"/>
    <w:rsid w:val="006179AC"/>
    <w:rsid w:val="0062391E"/>
    <w:rsid w:val="00623F27"/>
    <w:rsid w:val="006242F7"/>
    <w:rsid w:val="006249AB"/>
    <w:rsid w:val="00624FDB"/>
    <w:rsid w:val="0062514A"/>
    <w:rsid w:val="00625944"/>
    <w:rsid w:val="00626142"/>
    <w:rsid w:val="00626917"/>
    <w:rsid w:val="00626CB1"/>
    <w:rsid w:val="006273EB"/>
    <w:rsid w:val="006279C2"/>
    <w:rsid w:val="006359A4"/>
    <w:rsid w:val="006401DC"/>
    <w:rsid w:val="0064135F"/>
    <w:rsid w:val="00642BCF"/>
    <w:rsid w:val="00643CB2"/>
    <w:rsid w:val="00643D64"/>
    <w:rsid w:val="0064478C"/>
    <w:rsid w:val="006452DA"/>
    <w:rsid w:val="00646D0B"/>
    <w:rsid w:val="0065072B"/>
    <w:rsid w:val="0065221B"/>
    <w:rsid w:val="006524B1"/>
    <w:rsid w:val="0065276D"/>
    <w:rsid w:val="00653853"/>
    <w:rsid w:val="00655253"/>
    <w:rsid w:val="00655C0E"/>
    <w:rsid w:val="00656A3F"/>
    <w:rsid w:val="006579DB"/>
    <w:rsid w:val="00662852"/>
    <w:rsid w:val="00664022"/>
    <w:rsid w:val="00664BC3"/>
    <w:rsid w:val="006670A8"/>
    <w:rsid w:val="0066DD81"/>
    <w:rsid w:val="006713AA"/>
    <w:rsid w:val="00671D38"/>
    <w:rsid w:val="00672E9A"/>
    <w:rsid w:val="00673C3F"/>
    <w:rsid w:val="00677FBE"/>
    <w:rsid w:val="00680CC1"/>
    <w:rsid w:val="00681678"/>
    <w:rsid w:val="0068312F"/>
    <w:rsid w:val="0068430C"/>
    <w:rsid w:val="00686A29"/>
    <w:rsid w:val="00691504"/>
    <w:rsid w:val="006925AD"/>
    <w:rsid w:val="00693834"/>
    <w:rsid w:val="006942B9"/>
    <w:rsid w:val="00694D42"/>
    <w:rsid w:val="006A3847"/>
    <w:rsid w:val="006A5959"/>
    <w:rsid w:val="006A677B"/>
    <w:rsid w:val="006B016E"/>
    <w:rsid w:val="006B0328"/>
    <w:rsid w:val="006B1673"/>
    <w:rsid w:val="006B275D"/>
    <w:rsid w:val="006B5A42"/>
    <w:rsid w:val="006B768B"/>
    <w:rsid w:val="006C54C1"/>
    <w:rsid w:val="006C63B5"/>
    <w:rsid w:val="006D00AE"/>
    <w:rsid w:val="006D0D81"/>
    <w:rsid w:val="006D1C2D"/>
    <w:rsid w:val="006D6E98"/>
    <w:rsid w:val="006D74ED"/>
    <w:rsid w:val="006E0A5A"/>
    <w:rsid w:val="006E164A"/>
    <w:rsid w:val="006E1B1B"/>
    <w:rsid w:val="006F5268"/>
    <w:rsid w:val="006F7C73"/>
    <w:rsid w:val="007006E3"/>
    <w:rsid w:val="007045BA"/>
    <w:rsid w:val="0071086F"/>
    <w:rsid w:val="007112C9"/>
    <w:rsid w:val="00711AA5"/>
    <w:rsid w:val="007162DB"/>
    <w:rsid w:val="0071706A"/>
    <w:rsid w:val="0071719E"/>
    <w:rsid w:val="007214B0"/>
    <w:rsid w:val="00723A83"/>
    <w:rsid w:val="00725D3C"/>
    <w:rsid w:val="00726688"/>
    <w:rsid w:val="00732954"/>
    <w:rsid w:val="00732AC2"/>
    <w:rsid w:val="00732FE2"/>
    <w:rsid w:val="0073575B"/>
    <w:rsid w:val="007376C5"/>
    <w:rsid w:val="00740EAE"/>
    <w:rsid w:val="00741D72"/>
    <w:rsid w:val="007435BE"/>
    <w:rsid w:val="007472A4"/>
    <w:rsid w:val="00747830"/>
    <w:rsid w:val="00747ACF"/>
    <w:rsid w:val="0075073D"/>
    <w:rsid w:val="00750ED1"/>
    <w:rsid w:val="00752B77"/>
    <w:rsid w:val="00753BFF"/>
    <w:rsid w:val="0076078A"/>
    <w:rsid w:val="00763D10"/>
    <w:rsid w:val="00766DCA"/>
    <w:rsid w:val="00766E20"/>
    <w:rsid w:val="0077009A"/>
    <w:rsid w:val="00770262"/>
    <w:rsid w:val="0077134E"/>
    <w:rsid w:val="00772F12"/>
    <w:rsid w:val="00773AF0"/>
    <w:rsid w:val="00775193"/>
    <w:rsid w:val="007756C7"/>
    <w:rsid w:val="00775E31"/>
    <w:rsid w:val="00776238"/>
    <w:rsid w:val="0077667E"/>
    <w:rsid w:val="00776CCB"/>
    <w:rsid w:val="00776CF6"/>
    <w:rsid w:val="0077764D"/>
    <w:rsid w:val="0078250D"/>
    <w:rsid w:val="00782C7B"/>
    <w:rsid w:val="007839B0"/>
    <w:rsid w:val="007852E3"/>
    <w:rsid w:val="007878D0"/>
    <w:rsid w:val="00790A43"/>
    <w:rsid w:val="00791BDF"/>
    <w:rsid w:val="00791DEF"/>
    <w:rsid w:val="00792EAD"/>
    <w:rsid w:val="007942B1"/>
    <w:rsid w:val="00794D99"/>
    <w:rsid w:val="00795751"/>
    <w:rsid w:val="007A0793"/>
    <w:rsid w:val="007A3F39"/>
    <w:rsid w:val="007A4D29"/>
    <w:rsid w:val="007A50C1"/>
    <w:rsid w:val="007A674F"/>
    <w:rsid w:val="007B341B"/>
    <w:rsid w:val="007B5212"/>
    <w:rsid w:val="007B7C88"/>
    <w:rsid w:val="007C3F8C"/>
    <w:rsid w:val="007C57BE"/>
    <w:rsid w:val="007C600D"/>
    <w:rsid w:val="007D0AFB"/>
    <w:rsid w:val="007D198D"/>
    <w:rsid w:val="007D25C4"/>
    <w:rsid w:val="007D3B28"/>
    <w:rsid w:val="007D4B18"/>
    <w:rsid w:val="007D5E81"/>
    <w:rsid w:val="007E0E38"/>
    <w:rsid w:val="007E1AA4"/>
    <w:rsid w:val="007E40A4"/>
    <w:rsid w:val="007E46A4"/>
    <w:rsid w:val="007E4771"/>
    <w:rsid w:val="007E6FDE"/>
    <w:rsid w:val="007E748E"/>
    <w:rsid w:val="007F114D"/>
    <w:rsid w:val="007F223C"/>
    <w:rsid w:val="007F2451"/>
    <w:rsid w:val="007F2715"/>
    <w:rsid w:val="007F3CAD"/>
    <w:rsid w:val="007F628B"/>
    <w:rsid w:val="007F673B"/>
    <w:rsid w:val="00800D67"/>
    <w:rsid w:val="00810ABA"/>
    <w:rsid w:val="00810BFF"/>
    <w:rsid w:val="00811511"/>
    <w:rsid w:val="00811653"/>
    <w:rsid w:val="00813064"/>
    <w:rsid w:val="00813EAA"/>
    <w:rsid w:val="00815319"/>
    <w:rsid w:val="00816D92"/>
    <w:rsid w:val="00817BF2"/>
    <w:rsid w:val="0082075C"/>
    <w:rsid w:val="008223EE"/>
    <w:rsid w:val="008231E1"/>
    <w:rsid w:val="008252EF"/>
    <w:rsid w:val="00825793"/>
    <w:rsid w:val="008257B5"/>
    <w:rsid w:val="0082653D"/>
    <w:rsid w:val="00827100"/>
    <w:rsid w:val="0083252A"/>
    <w:rsid w:val="00832C24"/>
    <w:rsid w:val="008348D8"/>
    <w:rsid w:val="008377B7"/>
    <w:rsid w:val="00837943"/>
    <w:rsid w:val="00837F34"/>
    <w:rsid w:val="00840470"/>
    <w:rsid w:val="00843878"/>
    <w:rsid w:val="00843CF6"/>
    <w:rsid w:val="008441FC"/>
    <w:rsid w:val="00845955"/>
    <w:rsid w:val="00846F82"/>
    <w:rsid w:val="00847E9C"/>
    <w:rsid w:val="00853F2D"/>
    <w:rsid w:val="00854439"/>
    <w:rsid w:val="00855230"/>
    <w:rsid w:val="00855AC8"/>
    <w:rsid w:val="00857FA9"/>
    <w:rsid w:val="008601B4"/>
    <w:rsid w:val="00861DB4"/>
    <w:rsid w:val="008625B0"/>
    <w:rsid w:val="0086363A"/>
    <w:rsid w:val="00866FB6"/>
    <w:rsid w:val="008674D4"/>
    <w:rsid w:val="00867A8D"/>
    <w:rsid w:val="008715D3"/>
    <w:rsid w:val="00872D30"/>
    <w:rsid w:val="008733AA"/>
    <w:rsid w:val="00873EFE"/>
    <w:rsid w:val="00874161"/>
    <w:rsid w:val="008743F5"/>
    <w:rsid w:val="00875F0C"/>
    <w:rsid w:val="008760C9"/>
    <w:rsid w:val="00877520"/>
    <w:rsid w:val="00877EA2"/>
    <w:rsid w:val="00880CFF"/>
    <w:rsid w:val="00882198"/>
    <w:rsid w:val="008823AF"/>
    <w:rsid w:val="00882EEE"/>
    <w:rsid w:val="0088762F"/>
    <w:rsid w:val="008877DA"/>
    <w:rsid w:val="00887EF9"/>
    <w:rsid w:val="00893DC7"/>
    <w:rsid w:val="00894FA0"/>
    <w:rsid w:val="00895534"/>
    <w:rsid w:val="00896E9A"/>
    <w:rsid w:val="008A05BC"/>
    <w:rsid w:val="008A16A9"/>
    <w:rsid w:val="008A2186"/>
    <w:rsid w:val="008A22D2"/>
    <w:rsid w:val="008A2815"/>
    <w:rsid w:val="008A476F"/>
    <w:rsid w:val="008A5A97"/>
    <w:rsid w:val="008B145D"/>
    <w:rsid w:val="008B1AB3"/>
    <w:rsid w:val="008B25F3"/>
    <w:rsid w:val="008B29D3"/>
    <w:rsid w:val="008B3713"/>
    <w:rsid w:val="008B374D"/>
    <w:rsid w:val="008B53F2"/>
    <w:rsid w:val="008B5E06"/>
    <w:rsid w:val="008C0F0A"/>
    <w:rsid w:val="008C2A37"/>
    <w:rsid w:val="008C2B86"/>
    <w:rsid w:val="008C2C51"/>
    <w:rsid w:val="008C5619"/>
    <w:rsid w:val="008C5B5F"/>
    <w:rsid w:val="008C60B6"/>
    <w:rsid w:val="008C7B42"/>
    <w:rsid w:val="008D082C"/>
    <w:rsid w:val="008D1B64"/>
    <w:rsid w:val="008D20C2"/>
    <w:rsid w:val="008D22F3"/>
    <w:rsid w:val="008D2DC2"/>
    <w:rsid w:val="008D31CE"/>
    <w:rsid w:val="008D489B"/>
    <w:rsid w:val="008D493D"/>
    <w:rsid w:val="008D525E"/>
    <w:rsid w:val="008D5A61"/>
    <w:rsid w:val="008D6F46"/>
    <w:rsid w:val="008D7144"/>
    <w:rsid w:val="008E0C6A"/>
    <w:rsid w:val="008E1448"/>
    <w:rsid w:val="008E1BAB"/>
    <w:rsid w:val="008E3DE7"/>
    <w:rsid w:val="008E4280"/>
    <w:rsid w:val="008E51E7"/>
    <w:rsid w:val="008E58AD"/>
    <w:rsid w:val="008E6E83"/>
    <w:rsid w:val="008E76AC"/>
    <w:rsid w:val="008F08AC"/>
    <w:rsid w:val="008F0F4A"/>
    <w:rsid w:val="008F40E1"/>
    <w:rsid w:val="008F5414"/>
    <w:rsid w:val="008F7582"/>
    <w:rsid w:val="008F78AC"/>
    <w:rsid w:val="008F7F23"/>
    <w:rsid w:val="00900216"/>
    <w:rsid w:val="00900ECC"/>
    <w:rsid w:val="00901E8B"/>
    <w:rsid w:val="00902432"/>
    <w:rsid w:val="009032C9"/>
    <w:rsid w:val="00907812"/>
    <w:rsid w:val="00907FD5"/>
    <w:rsid w:val="00912302"/>
    <w:rsid w:val="00916F95"/>
    <w:rsid w:val="00917CA5"/>
    <w:rsid w:val="0092006C"/>
    <w:rsid w:val="0092449E"/>
    <w:rsid w:val="00924551"/>
    <w:rsid w:val="00925A09"/>
    <w:rsid w:val="00926836"/>
    <w:rsid w:val="0093100B"/>
    <w:rsid w:val="00932510"/>
    <w:rsid w:val="00934221"/>
    <w:rsid w:val="00935036"/>
    <w:rsid w:val="00936B9C"/>
    <w:rsid w:val="00937C73"/>
    <w:rsid w:val="00941D52"/>
    <w:rsid w:val="00941D6E"/>
    <w:rsid w:val="0094238F"/>
    <w:rsid w:val="00943B3F"/>
    <w:rsid w:val="00944C6E"/>
    <w:rsid w:val="009467AD"/>
    <w:rsid w:val="00946FBA"/>
    <w:rsid w:val="00946FE6"/>
    <w:rsid w:val="00947D2A"/>
    <w:rsid w:val="00947E83"/>
    <w:rsid w:val="00950787"/>
    <w:rsid w:val="00952B96"/>
    <w:rsid w:val="00953A1D"/>
    <w:rsid w:val="00956175"/>
    <w:rsid w:val="009578F2"/>
    <w:rsid w:val="00961A66"/>
    <w:rsid w:val="00966A55"/>
    <w:rsid w:val="00966EC7"/>
    <w:rsid w:val="009708E4"/>
    <w:rsid w:val="00970A5E"/>
    <w:rsid w:val="009729E0"/>
    <w:rsid w:val="009731B7"/>
    <w:rsid w:val="00973200"/>
    <w:rsid w:val="00973468"/>
    <w:rsid w:val="009739EA"/>
    <w:rsid w:val="00976C43"/>
    <w:rsid w:val="00976F9B"/>
    <w:rsid w:val="009815ED"/>
    <w:rsid w:val="00982098"/>
    <w:rsid w:val="00984A25"/>
    <w:rsid w:val="00990C1F"/>
    <w:rsid w:val="00990EF0"/>
    <w:rsid w:val="0099147F"/>
    <w:rsid w:val="009926D9"/>
    <w:rsid w:val="00993AEC"/>
    <w:rsid w:val="00993E67"/>
    <w:rsid w:val="00995020"/>
    <w:rsid w:val="00995581"/>
    <w:rsid w:val="00996AB9"/>
    <w:rsid w:val="0099779C"/>
    <w:rsid w:val="00997FEC"/>
    <w:rsid w:val="009A0452"/>
    <w:rsid w:val="009A484F"/>
    <w:rsid w:val="009A744D"/>
    <w:rsid w:val="009A74AE"/>
    <w:rsid w:val="009B0144"/>
    <w:rsid w:val="009B2514"/>
    <w:rsid w:val="009B2B8C"/>
    <w:rsid w:val="009B3ADC"/>
    <w:rsid w:val="009B4B27"/>
    <w:rsid w:val="009B4CE8"/>
    <w:rsid w:val="009B4EFF"/>
    <w:rsid w:val="009B5D24"/>
    <w:rsid w:val="009B6600"/>
    <w:rsid w:val="009C07BA"/>
    <w:rsid w:val="009C15C7"/>
    <w:rsid w:val="009C18EE"/>
    <w:rsid w:val="009C1E8A"/>
    <w:rsid w:val="009C6094"/>
    <w:rsid w:val="009D01BE"/>
    <w:rsid w:val="009D0A8D"/>
    <w:rsid w:val="009D140B"/>
    <w:rsid w:val="009D205D"/>
    <w:rsid w:val="009D3485"/>
    <w:rsid w:val="009D35FE"/>
    <w:rsid w:val="009D4049"/>
    <w:rsid w:val="009D43B9"/>
    <w:rsid w:val="009D4ADD"/>
    <w:rsid w:val="009D4B64"/>
    <w:rsid w:val="009D5C0F"/>
    <w:rsid w:val="009D5FBB"/>
    <w:rsid w:val="009D6D70"/>
    <w:rsid w:val="009E01A3"/>
    <w:rsid w:val="009E0C5A"/>
    <w:rsid w:val="009E491A"/>
    <w:rsid w:val="009E6BC5"/>
    <w:rsid w:val="009E6FB3"/>
    <w:rsid w:val="009F0142"/>
    <w:rsid w:val="009F0344"/>
    <w:rsid w:val="009F0D41"/>
    <w:rsid w:val="009F2DF5"/>
    <w:rsid w:val="009F34BC"/>
    <w:rsid w:val="009F4167"/>
    <w:rsid w:val="009F4C48"/>
    <w:rsid w:val="009F6C08"/>
    <w:rsid w:val="009F6C85"/>
    <w:rsid w:val="00A004A1"/>
    <w:rsid w:val="00A0155C"/>
    <w:rsid w:val="00A0162A"/>
    <w:rsid w:val="00A06486"/>
    <w:rsid w:val="00A07ACF"/>
    <w:rsid w:val="00A07C1A"/>
    <w:rsid w:val="00A12EA2"/>
    <w:rsid w:val="00A137C3"/>
    <w:rsid w:val="00A13F99"/>
    <w:rsid w:val="00A14DEA"/>
    <w:rsid w:val="00A16E07"/>
    <w:rsid w:val="00A177EB"/>
    <w:rsid w:val="00A236A1"/>
    <w:rsid w:val="00A23A99"/>
    <w:rsid w:val="00A24C8F"/>
    <w:rsid w:val="00A267A3"/>
    <w:rsid w:val="00A2733C"/>
    <w:rsid w:val="00A279A6"/>
    <w:rsid w:val="00A302CF"/>
    <w:rsid w:val="00A32A56"/>
    <w:rsid w:val="00A33CE3"/>
    <w:rsid w:val="00A348B9"/>
    <w:rsid w:val="00A36301"/>
    <w:rsid w:val="00A36A6A"/>
    <w:rsid w:val="00A36EE0"/>
    <w:rsid w:val="00A3722A"/>
    <w:rsid w:val="00A40470"/>
    <w:rsid w:val="00A43317"/>
    <w:rsid w:val="00A43512"/>
    <w:rsid w:val="00A44FFB"/>
    <w:rsid w:val="00A45A8D"/>
    <w:rsid w:val="00A47D81"/>
    <w:rsid w:val="00A51069"/>
    <w:rsid w:val="00A536AB"/>
    <w:rsid w:val="00A54E1D"/>
    <w:rsid w:val="00A579F9"/>
    <w:rsid w:val="00A63ABC"/>
    <w:rsid w:val="00A63E22"/>
    <w:rsid w:val="00A64561"/>
    <w:rsid w:val="00A64A1F"/>
    <w:rsid w:val="00A64AC6"/>
    <w:rsid w:val="00A72255"/>
    <w:rsid w:val="00A739DC"/>
    <w:rsid w:val="00A74100"/>
    <w:rsid w:val="00A76CD2"/>
    <w:rsid w:val="00A82B1D"/>
    <w:rsid w:val="00A82FA6"/>
    <w:rsid w:val="00A830AE"/>
    <w:rsid w:val="00A835B6"/>
    <w:rsid w:val="00A8391C"/>
    <w:rsid w:val="00A84295"/>
    <w:rsid w:val="00A8449E"/>
    <w:rsid w:val="00A84C34"/>
    <w:rsid w:val="00A8590F"/>
    <w:rsid w:val="00A85F1D"/>
    <w:rsid w:val="00A87606"/>
    <w:rsid w:val="00A879A1"/>
    <w:rsid w:val="00A93968"/>
    <w:rsid w:val="00A940D1"/>
    <w:rsid w:val="00A94472"/>
    <w:rsid w:val="00A95614"/>
    <w:rsid w:val="00A95714"/>
    <w:rsid w:val="00A9596D"/>
    <w:rsid w:val="00A96762"/>
    <w:rsid w:val="00A979FA"/>
    <w:rsid w:val="00AA1AAF"/>
    <w:rsid w:val="00AA2110"/>
    <w:rsid w:val="00AA30E9"/>
    <w:rsid w:val="00AA3662"/>
    <w:rsid w:val="00AA621C"/>
    <w:rsid w:val="00AA6EBA"/>
    <w:rsid w:val="00AB0142"/>
    <w:rsid w:val="00AB2448"/>
    <w:rsid w:val="00AB38A8"/>
    <w:rsid w:val="00AB46CF"/>
    <w:rsid w:val="00AB6683"/>
    <w:rsid w:val="00AB7427"/>
    <w:rsid w:val="00AC00A2"/>
    <w:rsid w:val="00AC33F6"/>
    <w:rsid w:val="00AC3AB0"/>
    <w:rsid w:val="00AC5FAA"/>
    <w:rsid w:val="00AC7C5B"/>
    <w:rsid w:val="00AD004F"/>
    <w:rsid w:val="00AD02EC"/>
    <w:rsid w:val="00AD08D0"/>
    <w:rsid w:val="00AD273D"/>
    <w:rsid w:val="00AD34CD"/>
    <w:rsid w:val="00AD3C9F"/>
    <w:rsid w:val="00AE068E"/>
    <w:rsid w:val="00AE1175"/>
    <w:rsid w:val="00AE24B8"/>
    <w:rsid w:val="00AE4FD8"/>
    <w:rsid w:val="00AE5CF8"/>
    <w:rsid w:val="00AE6108"/>
    <w:rsid w:val="00AE6AF7"/>
    <w:rsid w:val="00AE7022"/>
    <w:rsid w:val="00AE70F9"/>
    <w:rsid w:val="00AE7209"/>
    <w:rsid w:val="00AE7B1B"/>
    <w:rsid w:val="00AF1657"/>
    <w:rsid w:val="00AF1DB2"/>
    <w:rsid w:val="00AF382A"/>
    <w:rsid w:val="00B0040C"/>
    <w:rsid w:val="00B02741"/>
    <w:rsid w:val="00B04758"/>
    <w:rsid w:val="00B10028"/>
    <w:rsid w:val="00B109C0"/>
    <w:rsid w:val="00B11D40"/>
    <w:rsid w:val="00B122B8"/>
    <w:rsid w:val="00B122FC"/>
    <w:rsid w:val="00B1238F"/>
    <w:rsid w:val="00B12AFF"/>
    <w:rsid w:val="00B13DA1"/>
    <w:rsid w:val="00B15E55"/>
    <w:rsid w:val="00B2142B"/>
    <w:rsid w:val="00B223D3"/>
    <w:rsid w:val="00B23056"/>
    <w:rsid w:val="00B239CA"/>
    <w:rsid w:val="00B25AC7"/>
    <w:rsid w:val="00B27094"/>
    <w:rsid w:val="00B27DE2"/>
    <w:rsid w:val="00B31B60"/>
    <w:rsid w:val="00B31FFF"/>
    <w:rsid w:val="00B320B4"/>
    <w:rsid w:val="00B338B5"/>
    <w:rsid w:val="00B33F71"/>
    <w:rsid w:val="00B346DB"/>
    <w:rsid w:val="00B3704F"/>
    <w:rsid w:val="00B37B96"/>
    <w:rsid w:val="00B37DFF"/>
    <w:rsid w:val="00B4095D"/>
    <w:rsid w:val="00B411A0"/>
    <w:rsid w:val="00B416BC"/>
    <w:rsid w:val="00B4241F"/>
    <w:rsid w:val="00B424E6"/>
    <w:rsid w:val="00B42A91"/>
    <w:rsid w:val="00B4356A"/>
    <w:rsid w:val="00B43D6E"/>
    <w:rsid w:val="00B46D8B"/>
    <w:rsid w:val="00B46E0D"/>
    <w:rsid w:val="00B500BD"/>
    <w:rsid w:val="00B5045D"/>
    <w:rsid w:val="00B510A7"/>
    <w:rsid w:val="00B512F5"/>
    <w:rsid w:val="00B513AB"/>
    <w:rsid w:val="00B515AF"/>
    <w:rsid w:val="00B51B4E"/>
    <w:rsid w:val="00B610A6"/>
    <w:rsid w:val="00B61F37"/>
    <w:rsid w:val="00B62864"/>
    <w:rsid w:val="00B67539"/>
    <w:rsid w:val="00B7530C"/>
    <w:rsid w:val="00B75440"/>
    <w:rsid w:val="00B75AB7"/>
    <w:rsid w:val="00B7784E"/>
    <w:rsid w:val="00B77A04"/>
    <w:rsid w:val="00B81173"/>
    <w:rsid w:val="00B81B93"/>
    <w:rsid w:val="00B85A0E"/>
    <w:rsid w:val="00B85D8D"/>
    <w:rsid w:val="00B8683D"/>
    <w:rsid w:val="00B86CC1"/>
    <w:rsid w:val="00B90CE1"/>
    <w:rsid w:val="00B90D1B"/>
    <w:rsid w:val="00B910E9"/>
    <w:rsid w:val="00B96C76"/>
    <w:rsid w:val="00B97A2B"/>
    <w:rsid w:val="00BA092C"/>
    <w:rsid w:val="00BA4A81"/>
    <w:rsid w:val="00BA4BA8"/>
    <w:rsid w:val="00BA67D3"/>
    <w:rsid w:val="00BB04B7"/>
    <w:rsid w:val="00BB2B50"/>
    <w:rsid w:val="00BB328D"/>
    <w:rsid w:val="00BB3629"/>
    <w:rsid w:val="00BB3CF4"/>
    <w:rsid w:val="00BB4240"/>
    <w:rsid w:val="00BB45BB"/>
    <w:rsid w:val="00BB4CE6"/>
    <w:rsid w:val="00BB53A7"/>
    <w:rsid w:val="00BB5876"/>
    <w:rsid w:val="00BB6844"/>
    <w:rsid w:val="00BC2D6B"/>
    <w:rsid w:val="00BC346E"/>
    <w:rsid w:val="00BC37DC"/>
    <w:rsid w:val="00BC3C5D"/>
    <w:rsid w:val="00BC66C8"/>
    <w:rsid w:val="00BD1A96"/>
    <w:rsid w:val="00BD1E9E"/>
    <w:rsid w:val="00BD2EDB"/>
    <w:rsid w:val="00BD413A"/>
    <w:rsid w:val="00BD55C4"/>
    <w:rsid w:val="00BD5D87"/>
    <w:rsid w:val="00BD68C1"/>
    <w:rsid w:val="00BDB080"/>
    <w:rsid w:val="00BE12DA"/>
    <w:rsid w:val="00BE2A7F"/>
    <w:rsid w:val="00BE3349"/>
    <w:rsid w:val="00BE380A"/>
    <w:rsid w:val="00BE62D7"/>
    <w:rsid w:val="00BF11E1"/>
    <w:rsid w:val="00BF1A43"/>
    <w:rsid w:val="00BF24BD"/>
    <w:rsid w:val="00BF39D3"/>
    <w:rsid w:val="00BF405B"/>
    <w:rsid w:val="00BF4837"/>
    <w:rsid w:val="00BF4D39"/>
    <w:rsid w:val="00BF4FB6"/>
    <w:rsid w:val="00BF6631"/>
    <w:rsid w:val="00BF68DC"/>
    <w:rsid w:val="00BF780B"/>
    <w:rsid w:val="00BF7C7F"/>
    <w:rsid w:val="00C0359B"/>
    <w:rsid w:val="00C03B78"/>
    <w:rsid w:val="00C04526"/>
    <w:rsid w:val="00C06645"/>
    <w:rsid w:val="00C0682C"/>
    <w:rsid w:val="00C068D6"/>
    <w:rsid w:val="00C07900"/>
    <w:rsid w:val="00C10403"/>
    <w:rsid w:val="00C10AA9"/>
    <w:rsid w:val="00C20696"/>
    <w:rsid w:val="00C207E8"/>
    <w:rsid w:val="00C207EB"/>
    <w:rsid w:val="00C20EA1"/>
    <w:rsid w:val="00C21061"/>
    <w:rsid w:val="00C2148D"/>
    <w:rsid w:val="00C233B4"/>
    <w:rsid w:val="00C233F1"/>
    <w:rsid w:val="00C23B6C"/>
    <w:rsid w:val="00C24891"/>
    <w:rsid w:val="00C24BA4"/>
    <w:rsid w:val="00C255F2"/>
    <w:rsid w:val="00C30026"/>
    <w:rsid w:val="00C31280"/>
    <w:rsid w:val="00C3295F"/>
    <w:rsid w:val="00C343EF"/>
    <w:rsid w:val="00C357CA"/>
    <w:rsid w:val="00C3596A"/>
    <w:rsid w:val="00C35BE6"/>
    <w:rsid w:val="00C36CB7"/>
    <w:rsid w:val="00C36F86"/>
    <w:rsid w:val="00C446BB"/>
    <w:rsid w:val="00C4685E"/>
    <w:rsid w:val="00C46E33"/>
    <w:rsid w:val="00C50A5F"/>
    <w:rsid w:val="00C50D0B"/>
    <w:rsid w:val="00C53BAC"/>
    <w:rsid w:val="00C54489"/>
    <w:rsid w:val="00C546E4"/>
    <w:rsid w:val="00C54E35"/>
    <w:rsid w:val="00C55CC4"/>
    <w:rsid w:val="00C5717E"/>
    <w:rsid w:val="00C613C9"/>
    <w:rsid w:val="00C620CE"/>
    <w:rsid w:val="00C63C05"/>
    <w:rsid w:val="00C64031"/>
    <w:rsid w:val="00C652F2"/>
    <w:rsid w:val="00C65BCA"/>
    <w:rsid w:val="00C73A14"/>
    <w:rsid w:val="00C75CDB"/>
    <w:rsid w:val="00C76304"/>
    <w:rsid w:val="00C76B5D"/>
    <w:rsid w:val="00C77AF3"/>
    <w:rsid w:val="00C8041D"/>
    <w:rsid w:val="00C82BDD"/>
    <w:rsid w:val="00C82E2C"/>
    <w:rsid w:val="00C830B4"/>
    <w:rsid w:val="00C84180"/>
    <w:rsid w:val="00C877B8"/>
    <w:rsid w:val="00C90323"/>
    <w:rsid w:val="00C90ECD"/>
    <w:rsid w:val="00C92DD5"/>
    <w:rsid w:val="00C93803"/>
    <w:rsid w:val="00C95885"/>
    <w:rsid w:val="00CA0448"/>
    <w:rsid w:val="00CA170D"/>
    <w:rsid w:val="00CA1DB3"/>
    <w:rsid w:val="00CA2260"/>
    <w:rsid w:val="00CA38E9"/>
    <w:rsid w:val="00CA4F18"/>
    <w:rsid w:val="00CA58C4"/>
    <w:rsid w:val="00CA70DB"/>
    <w:rsid w:val="00CA7898"/>
    <w:rsid w:val="00CB0736"/>
    <w:rsid w:val="00CB26B9"/>
    <w:rsid w:val="00CB323D"/>
    <w:rsid w:val="00CB3857"/>
    <w:rsid w:val="00CB3904"/>
    <w:rsid w:val="00CB56C4"/>
    <w:rsid w:val="00CB7976"/>
    <w:rsid w:val="00CC12F7"/>
    <w:rsid w:val="00CC1565"/>
    <w:rsid w:val="00CC1F45"/>
    <w:rsid w:val="00CC20E3"/>
    <w:rsid w:val="00CC7B40"/>
    <w:rsid w:val="00CC7C0A"/>
    <w:rsid w:val="00CD0003"/>
    <w:rsid w:val="00CD21D3"/>
    <w:rsid w:val="00CD2944"/>
    <w:rsid w:val="00CD30C9"/>
    <w:rsid w:val="00CD3B9C"/>
    <w:rsid w:val="00CD45AC"/>
    <w:rsid w:val="00CD57F4"/>
    <w:rsid w:val="00CD6DB3"/>
    <w:rsid w:val="00CE2641"/>
    <w:rsid w:val="00CF1630"/>
    <w:rsid w:val="00CF3275"/>
    <w:rsid w:val="00CF3801"/>
    <w:rsid w:val="00CF3814"/>
    <w:rsid w:val="00CF3864"/>
    <w:rsid w:val="00CF46C4"/>
    <w:rsid w:val="00CF52B9"/>
    <w:rsid w:val="00CF7C48"/>
    <w:rsid w:val="00CF7F92"/>
    <w:rsid w:val="00D02431"/>
    <w:rsid w:val="00D02556"/>
    <w:rsid w:val="00D040F2"/>
    <w:rsid w:val="00D04107"/>
    <w:rsid w:val="00D041A9"/>
    <w:rsid w:val="00D042E6"/>
    <w:rsid w:val="00D05686"/>
    <w:rsid w:val="00D05E74"/>
    <w:rsid w:val="00D065DA"/>
    <w:rsid w:val="00D06799"/>
    <w:rsid w:val="00D06A58"/>
    <w:rsid w:val="00D10179"/>
    <w:rsid w:val="00D10501"/>
    <w:rsid w:val="00D11164"/>
    <w:rsid w:val="00D12990"/>
    <w:rsid w:val="00D13FDE"/>
    <w:rsid w:val="00D14705"/>
    <w:rsid w:val="00D1511A"/>
    <w:rsid w:val="00D177E8"/>
    <w:rsid w:val="00D20672"/>
    <w:rsid w:val="00D2097F"/>
    <w:rsid w:val="00D21B4E"/>
    <w:rsid w:val="00D21E2C"/>
    <w:rsid w:val="00D2243D"/>
    <w:rsid w:val="00D23121"/>
    <w:rsid w:val="00D26A95"/>
    <w:rsid w:val="00D3034C"/>
    <w:rsid w:val="00D316CA"/>
    <w:rsid w:val="00D32E10"/>
    <w:rsid w:val="00D33987"/>
    <w:rsid w:val="00D3445E"/>
    <w:rsid w:val="00D34E72"/>
    <w:rsid w:val="00D3522F"/>
    <w:rsid w:val="00D361DA"/>
    <w:rsid w:val="00D404FA"/>
    <w:rsid w:val="00D405AF"/>
    <w:rsid w:val="00D42831"/>
    <w:rsid w:val="00D440C0"/>
    <w:rsid w:val="00D4578D"/>
    <w:rsid w:val="00D4596C"/>
    <w:rsid w:val="00D527D0"/>
    <w:rsid w:val="00D52F5A"/>
    <w:rsid w:val="00D536B6"/>
    <w:rsid w:val="00D60B26"/>
    <w:rsid w:val="00D623E6"/>
    <w:rsid w:val="00D62994"/>
    <w:rsid w:val="00D62D21"/>
    <w:rsid w:val="00D65E73"/>
    <w:rsid w:val="00D67B18"/>
    <w:rsid w:val="00D70288"/>
    <w:rsid w:val="00D703CF"/>
    <w:rsid w:val="00D71831"/>
    <w:rsid w:val="00D725D1"/>
    <w:rsid w:val="00D73FDF"/>
    <w:rsid w:val="00D744AA"/>
    <w:rsid w:val="00D76F3A"/>
    <w:rsid w:val="00D77EDA"/>
    <w:rsid w:val="00D8062B"/>
    <w:rsid w:val="00D8167D"/>
    <w:rsid w:val="00D82F70"/>
    <w:rsid w:val="00D85D8D"/>
    <w:rsid w:val="00D8609F"/>
    <w:rsid w:val="00D87218"/>
    <w:rsid w:val="00D95741"/>
    <w:rsid w:val="00D95C24"/>
    <w:rsid w:val="00D96F0E"/>
    <w:rsid w:val="00D970B1"/>
    <w:rsid w:val="00D97935"/>
    <w:rsid w:val="00DA2166"/>
    <w:rsid w:val="00DA309F"/>
    <w:rsid w:val="00DA4322"/>
    <w:rsid w:val="00DA4514"/>
    <w:rsid w:val="00DA643B"/>
    <w:rsid w:val="00DA6829"/>
    <w:rsid w:val="00DA6ADF"/>
    <w:rsid w:val="00DA754C"/>
    <w:rsid w:val="00DA7C9C"/>
    <w:rsid w:val="00DB02CC"/>
    <w:rsid w:val="00DB09C0"/>
    <w:rsid w:val="00DB169F"/>
    <w:rsid w:val="00DB58D8"/>
    <w:rsid w:val="00DB6B65"/>
    <w:rsid w:val="00DB76D9"/>
    <w:rsid w:val="00DB77A9"/>
    <w:rsid w:val="00DC0320"/>
    <w:rsid w:val="00DC137A"/>
    <w:rsid w:val="00DC46C4"/>
    <w:rsid w:val="00DC5501"/>
    <w:rsid w:val="00DC5A2F"/>
    <w:rsid w:val="00DC7304"/>
    <w:rsid w:val="00DD0593"/>
    <w:rsid w:val="00DD3957"/>
    <w:rsid w:val="00DD3AC5"/>
    <w:rsid w:val="00DD7DB4"/>
    <w:rsid w:val="00DE1C69"/>
    <w:rsid w:val="00DE5766"/>
    <w:rsid w:val="00DE5CB3"/>
    <w:rsid w:val="00DE6D0B"/>
    <w:rsid w:val="00DE7D5C"/>
    <w:rsid w:val="00DF62B7"/>
    <w:rsid w:val="00E00563"/>
    <w:rsid w:val="00E00891"/>
    <w:rsid w:val="00E02B5A"/>
    <w:rsid w:val="00E03DEB"/>
    <w:rsid w:val="00E05152"/>
    <w:rsid w:val="00E059B7"/>
    <w:rsid w:val="00E0649D"/>
    <w:rsid w:val="00E0729B"/>
    <w:rsid w:val="00E0751A"/>
    <w:rsid w:val="00E10A36"/>
    <w:rsid w:val="00E10D14"/>
    <w:rsid w:val="00E11A21"/>
    <w:rsid w:val="00E12943"/>
    <w:rsid w:val="00E143CC"/>
    <w:rsid w:val="00E15077"/>
    <w:rsid w:val="00E157BD"/>
    <w:rsid w:val="00E16030"/>
    <w:rsid w:val="00E179C1"/>
    <w:rsid w:val="00E17D64"/>
    <w:rsid w:val="00E2043E"/>
    <w:rsid w:val="00E21C43"/>
    <w:rsid w:val="00E22031"/>
    <w:rsid w:val="00E25CB6"/>
    <w:rsid w:val="00E26327"/>
    <w:rsid w:val="00E26C03"/>
    <w:rsid w:val="00E3017E"/>
    <w:rsid w:val="00E301A7"/>
    <w:rsid w:val="00E31095"/>
    <w:rsid w:val="00E31722"/>
    <w:rsid w:val="00E33303"/>
    <w:rsid w:val="00E33334"/>
    <w:rsid w:val="00E35A87"/>
    <w:rsid w:val="00E413B5"/>
    <w:rsid w:val="00E4201E"/>
    <w:rsid w:val="00E4294C"/>
    <w:rsid w:val="00E42AF2"/>
    <w:rsid w:val="00E42F65"/>
    <w:rsid w:val="00E454E4"/>
    <w:rsid w:val="00E46655"/>
    <w:rsid w:val="00E46CF3"/>
    <w:rsid w:val="00E5078A"/>
    <w:rsid w:val="00E51E73"/>
    <w:rsid w:val="00E52230"/>
    <w:rsid w:val="00E551D5"/>
    <w:rsid w:val="00E572AE"/>
    <w:rsid w:val="00E578D9"/>
    <w:rsid w:val="00E60544"/>
    <w:rsid w:val="00E64C1C"/>
    <w:rsid w:val="00E67B15"/>
    <w:rsid w:val="00E70D30"/>
    <w:rsid w:val="00E70DCA"/>
    <w:rsid w:val="00E71890"/>
    <w:rsid w:val="00E74A2C"/>
    <w:rsid w:val="00E83352"/>
    <w:rsid w:val="00E84530"/>
    <w:rsid w:val="00E85C78"/>
    <w:rsid w:val="00E8602F"/>
    <w:rsid w:val="00E868F8"/>
    <w:rsid w:val="00E87430"/>
    <w:rsid w:val="00E900FB"/>
    <w:rsid w:val="00E90929"/>
    <w:rsid w:val="00E93A91"/>
    <w:rsid w:val="00E93C28"/>
    <w:rsid w:val="00E94246"/>
    <w:rsid w:val="00E9557F"/>
    <w:rsid w:val="00E95A12"/>
    <w:rsid w:val="00E95E8E"/>
    <w:rsid w:val="00E97874"/>
    <w:rsid w:val="00EA118A"/>
    <w:rsid w:val="00EA22F1"/>
    <w:rsid w:val="00EA2439"/>
    <w:rsid w:val="00EA244E"/>
    <w:rsid w:val="00EA2616"/>
    <w:rsid w:val="00EA3E7D"/>
    <w:rsid w:val="00EA47F6"/>
    <w:rsid w:val="00EA5AAD"/>
    <w:rsid w:val="00EB0B15"/>
    <w:rsid w:val="00EB0CD7"/>
    <w:rsid w:val="00EB1752"/>
    <w:rsid w:val="00EB1D47"/>
    <w:rsid w:val="00EB2232"/>
    <w:rsid w:val="00EB3514"/>
    <w:rsid w:val="00EB4087"/>
    <w:rsid w:val="00EB42D4"/>
    <w:rsid w:val="00EB4456"/>
    <w:rsid w:val="00EB5D0E"/>
    <w:rsid w:val="00EB5E59"/>
    <w:rsid w:val="00EB6F22"/>
    <w:rsid w:val="00EB6F7B"/>
    <w:rsid w:val="00EC53C0"/>
    <w:rsid w:val="00EC598D"/>
    <w:rsid w:val="00EC5C76"/>
    <w:rsid w:val="00ED0546"/>
    <w:rsid w:val="00ED0823"/>
    <w:rsid w:val="00EE1564"/>
    <w:rsid w:val="00EE1BFF"/>
    <w:rsid w:val="00EE1C58"/>
    <w:rsid w:val="00EE21AA"/>
    <w:rsid w:val="00EE2F7B"/>
    <w:rsid w:val="00EE3294"/>
    <w:rsid w:val="00EE36B5"/>
    <w:rsid w:val="00EF0004"/>
    <w:rsid w:val="00EF0DC9"/>
    <w:rsid w:val="00EF3E67"/>
    <w:rsid w:val="00EF4A24"/>
    <w:rsid w:val="00EF4C8C"/>
    <w:rsid w:val="00EF5F20"/>
    <w:rsid w:val="00EF701F"/>
    <w:rsid w:val="00EF7307"/>
    <w:rsid w:val="00EF7B96"/>
    <w:rsid w:val="00F008BA"/>
    <w:rsid w:val="00F00B7E"/>
    <w:rsid w:val="00F0230A"/>
    <w:rsid w:val="00F03D58"/>
    <w:rsid w:val="00F0414E"/>
    <w:rsid w:val="00F049A8"/>
    <w:rsid w:val="00F05C38"/>
    <w:rsid w:val="00F07064"/>
    <w:rsid w:val="00F070A4"/>
    <w:rsid w:val="00F07B5F"/>
    <w:rsid w:val="00F07EBE"/>
    <w:rsid w:val="00F11825"/>
    <w:rsid w:val="00F20DA6"/>
    <w:rsid w:val="00F23A02"/>
    <w:rsid w:val="00F23E4F"/>
    <w:rsid w:val="00F241FF"/>
    <w:rsid w:val="00F27172"/>
    <w:rsid w:val="00F32E81"/>
    <w:rsid w:val="00F33394"/>
    <w:rsid w:val="00F33F04"/>
    <w:rsid w:val="00F34484"/>
    <w:rsid w:val="00F34EF3"/>
    <w:rsid w:val="00F35B2A"/>
    <w:rsid w:val="00F360D8"/>
    <w:rsid w:val="00F3715D"/>
    <w:rsid w:val="00F44512"/>
    <w:rsid w:val="00F4681F"/>
    <w:rsid w:val="00F46F86"/>
    <w:rsid w:val="00F506F8"/>
    <w:rsid w:val="00F54724"/>
    <w:rsid w:val="00F5482C"/>
    <w:rsid w:val="00F570A7"/>
    <w:rsid w:val="00F60537"/>
    <w:rsid w:val="00F636A8"/>
    <w:rsid w:val="00F6428E"/>
    <w:rsid w:val="00F642D7"/>
    <w:rsid w:val="00F6502F"/>
    <w:rsid w:val="00F70D26"/>
    <w:rsid w:val="00F75125"/>
    <w:rsid w:val="00F7575A"/>
    <w:rsid w:val="00F77747"/>
    <w:rsid w:val="00F778D4"/>
    <w:rsid w:val="00F81A62"/>
    <w:rsid w:val="00F83528"/>
    <w:rsid w:val="00F836D7"/>
    <w:rsid w:val="00F85811"/>
    <w:rsid w:val="00F86B8F"/>
    <w:rsid w:val="00F877C9"/>
    <w:rsid w:val="00F90CAA"/>
    <w:rsid w:val="00F91467"/>
    <w:rsid w:val="00F920B8"/>
    <w:rsid w:val="00F93AE1"/>
    <w:rsid w:val="00F94580"/>
    <w:rsid w:val="00F97A2D"/>
    <w:rsid w:val="00FA1D34"/>
    <w:rsid w:val="00FA294D"/>
    <w:rsid w:val="00FA6E5D"/>
    <w:rsid w:val="00FA7A40"/>
    <w:rsid w:val="00FB0708"/>
    <w:rsid w:val="00FB0E7B"/>
    <w:rsid w:val="00FB1C12"/>
    <w:rsid w:val="00FB2498"/>
    <w:rsid w:val="00FB24FA"/>
    <w:rsid w:val="00FB26BA"/>
    <w:rsid w:val="00FB2E03"/>
    <w:rsid w:val="00FB52B6"/>
    <w:rsid w:val="00FB5571"/>
    <w:rsid w:val="00FB7DF0"/>
    <w:rsid w:val="00FC0449"/>
    <w:rsid w:val="00FC0630"/>
    <w:rsid w:val="00FC1C76"/>
    <w:rsid w:val="00FC2C35"/>
    <w:rsid w:val="00FC2D7B"/>
    <w:rsid w:val="00FC360A"/>
    <w:rsid w:val="00FC3D81"/>
    <w:rsid w:val="00FC4822"/>
    <w:rsid w:val="00FC5AC4"/>
    <w:rsid w:val="00FD2B84"/>
    <w:rsid w:val="00FD3813"/>
    <w:rsid w:val="00FD5A83"/>
    <w:rsid w:val="00FD6E37"/>
    <w:rsid w:val="00FE0D78"/>
    <w:rsid w:val="00FE1C7F"/>
    <w:rsid w:val="00FE29E8"/>
    <w:rsid w:val="00FE31AC"/>
    <w:rsid w:val="00FE4E10"/>
    <w:rsid w:val="00FE4F70"/>
    <w:rsid w:val="00FE5373"/>
    <w:rsid w:val="00FE57DE"/>
    <w:rsid w:val="00FE6200"/>
    <w:rsid w:val="00FE6BB9"/>
    <w:rsid w:val="00FE6E53"/>
    <w:rsid w:val="00FF125C"/>
    <w:rsid w:val="00FF431A"/>
    <w:rsid w:val="00FF433D"/>
    <w:rsid w:val="00FF6AEA"/>
    <w:rsid w:val="00FF6E7D"/>
    <w:rsid w:val="00FF7E2D"/>
    <w:rsid w:val="00FF7E5C"/>
    <w:rsid w:val="01148039"/>
    <w:rsid w:val="012A8168"/>
    <w:rsid w:val="017EB9F5"/>
    <w:rsid w:val="019A953F"/>
    <w:rsid w:val="01B45911"/>
    <w:rsid w:val="01C24856"/>
    <w:rsid w:val="02007E68"/>
    <w:rsid w:val="02057E01"/>
    <w:rsid w:val="02371F00"/>
    <w:rsid w:val="02394EB5"/>
    <w:rsid w:val="02644020"/>
    <w:rsid w:val="02737DC3"/>
    <w:rsid w:val="0297F0E0"/>
    <w:rsid w:val="02CF1133"/>
    <w:rsid w:val="02D3A5EA"/>
    <w:rsid w:val="02E3287D"/>
    <w:rsid w:val="03168F03"/>
    <w:rsid w:val="031A6F64"/>
    <w:rsid w:val="031E8F4B"/>
    <w:rsid w:val="033600E3"/>
    <w:rsid w:val="033BB367"/>
    <w:rsid w:val="03420FD6"/>
    <w:rsid w:val="03442296"/>
    <w:rsid w:val="037B59A1"/>
    <w:rsid w:val="0383266C"/>
    <w:rsid w:val="038393BF"/>
    <w:rsid w:val="03A18A1E"/>
    <w:rsid w:val="03B78525"/>
    <w:rsid w:val="03BA3BFA"/>
    <w:rsid w:val="03E1DCA7"/>
    <w:rsid w:val="03EC15A5"/>
    <w:rsid w:val="0408CD3A"/>
    <w:rsid w:val="0409A4BE"/>
    <w:rsid w:val="041CD5E8"/>
    <w:rsid w:val="042F9F9A"/>
    <w:rsid w:val="0433C3C9"/>
    <w:rsid w:val="0455C9FF"/>
    <w:rsid w:val="046E52C5"/>
    <w:rsid w:val="047632BE"/>
    <w:rsid w:val="04773F94"/>
    <w:rsid w:val="0483C79D"/>
    <w:rsid w:val="048E486D"/>
    <w:rsid w:val="04B93BE6"/>
    <w:rsid w:val="04E4F1CA"/>
    <w:rsid w:val="04EA5653"/>
    <w:rsid w:val="04F38A9A"/>
    <w:rsid w:val="04F7707E"/>
    <w:rsid w:val="04FCDE97"/>
    <w:rsid w:val="0519E5BA"/>
    <w:rsid w:val="055E5B05"/>
    <w:rsid w:val="056AB9A7"/>
    <w:rsid w:val="056FB4E0"/>
    <w:rsid w:val="0575014D"/>
    <w:rsid w:val="0579D5D0"/>
    <w:rsid w:val="05B571C9"/>
    <w:rsid w:val="05BD22EE"/>
    <w:rsid w:val="05C5F504"/>
    <w:rsid w:val="05DD7502"/>
    <w:rsid w:val="05E86F29"/>
    <w:rsid w:val="06105C52"/>
    <w:rsid w:val="0621A5DE"/>
    <w:rsid w:val="064F6973"/>
    <w:rsid w:val="06579F1A"/>
    <w:rsid w:val="0659A447"/>
    <w:rsid w:val="06621C7C"/>
    <w:rsid w:val="066CA93A"/>
    <w:rsid w:val="06974D3A"/>
    <w:rsid w:val="06BC912A"/>
    <w:rsid w:val="06D10231"/>
    <w:rsid w:val="06D2015C"/>
    <w:rsid w:val="07120004"/>
    <w:rsid w:val="0722103D"/>
    <w:rsid w:val="074C0A1F"/>
    <w:rsid w:val="075D6AA1"/>
    <w:rsid w:val="0764D462"/>
    <w:rsid w:val="07751C70"/>
    <w:rsid w:val="07756157"/>
    <w:rsid w:val="078BD4DB"/>
    <w:rsid w:val="07D99050"/>
    <w:rsid w:val="07DA9632"/>
    <w:rsid w:val="07DB2224"/>
    <w:rsid w:val="07E774CC"/>
    <w:rsid w:val="07FEDCE0"/>
    <w:rsid w:val="080E4843"/>
    <w:rsid w:val="0864D804"/>
    <w:rsid w:val="086E3746"/>
    <w:rsid w:val="0886B18C"/>
    <w:rsid w:val="08A784AB"/>
    <w:rsid w:val="08AB09DA"/>
    <w:rsid w:val="08C8324A"/>
    <w:rsid w:val="08CEAEAA"/>
    <w:rsid w:val="08E243EB"/>
    <w:rsid w:val="08E3D5AF"/>
    <w:rsid w:val="091E50C3"/>
    <w:rsid w:val="09249B0A"/>
    <w:rsid w:val="09252A5A"/>
    <w:rsid w:val="092C0EBF"/>
    <w:rsid w:val="093A4AD4"/>
    <w:rsid w:val="093CB172"/>
    <w:rsid w:val="093D4D07"/>
    <w:rsid w:val="0952DEB9"/>
    <w:rsid w:val="09620E30"/>
    <w:rsid w:val="096E44D9"/>
    <w:rsid w:val="097EFA77"/>
    <w:rsid w:val="09A92CF1"/>
    <w:rsid w:val="09CB7BC9"/>
    <w:rsid w:val="09E869E6"/>
    <w:rsid w:val="0A119BAF"/>
    <w:rsid w:val="0A135121"/>
    <w:rsid w:val="0A1C4531"/>
    <w:rsid w:val="0A437A34"/>
    <w:rsid w:val="0A5587BE"/>
    <w:rsid w:val="0A6E3FDF"/>
    <w:rsid w:val="0A782839"/>
    <w:rsid w:val="0A81601A"/>
    <w:rsid w:val="0A9858C7"/>
    <w:rsid w:val="0AA9E123"/>
    <w:rsid w:val="0AAB886E"/>
    <w:rsid w:val="0AB2C001"/>
    <w:rsid w:val="0AB40BC6"/>
    <w:rsid w:val="0AEE0005"/>
    <w:rsid w:val="0B31722B"/>
    <w:rsid w:val="0B390221"/>
    <w:rsid w:val="0B42F0D7"/>
    <w:rsid w:val="0B4D5313"/>
    <w:rsid w:val="0B5297FE"/>
    <w:rsid w:val="0B546FD5"/>
    <w:rsid w:val="0B69B5B3"/>
    <w:rsid w:val="0B7459AA"/>
    <w:rsid w:val="0B8E3851"/>
    <w:rsid w:val="0BA1E818"/>
    <w:rsid w:val="0BAF2182"/>
    <w:rsid w:val="0BB0BFE1"/>
    <w:rsid w:val="0BCD1A41"/>
    <w:rsid w:val="0BDE6832"/>
    <w:rsid w:val="0BF187EF"/>
    <w:rsid w:val="0BF61581"/>
    <w:rsid w:val="0C5238F3"/>
    <w:rsid w:val="0C588BC8"/>
    <w:rsid w:val="0C765DBC"/>
    <w:rsid w:val="0C84D4B1"/>
    <w:rsid w:val="0C9A710D"/>
    <w:rsid w:val="0CA2FA22"/>
    <w:rsid w:val="0CAB91E7"/>
    <w:rsid w:val="0CAF167F"/>
    <w:rsid w:val="0CB00C89"/>
    <w:rsid w:val="0CC11BBA"/>
    <w:rsid w:val="0CC408BA"/>
    <w:rsid w:val="0CDAC7CA"/>
    <w:rsid w:val="0CE7466C"/>
    <w:rsid w:val="0CF6F392"/>
    <w:rsid w:val="0D02B826"/>
    <w:rsid w:val="0D089812"/>
    <w:rsid w:val="0D27D6EF"/>
    <w:rsid w:val="0D37A0B7"/>
    <w:rsid w:val="0D4987D4"/>
    <w:rsid w:val="0D4BCF02"/>
    <w:rsid w:val="0D615072"/>
    <w:rsid w:val="0D7F52E4"/>
    <w:rsid w:val="0D9B709C"/>
    <w:rsid w:val="0DBDB6D5"/>
    <w:rsid w:val="0DD3DA40"/>
    <w:rsid w:val="0DD4C2EE"/>
    <w:rsid w:val="0DE2BEAD"/>
    <w:rsid w:val="0DF74CAC"/>
    <w:rsid w:val="0E03F920"/>
    <w:rsid w:val="0E24939A"/>
    <w:rsid w:val="0E5D27CD"/>
    <w:rsid w:val="0E839434"/>
    <w:rsid w:val="0EA1F1F8"/>
    <w:rsid w:val="0ECF61EE"/>
    <w:rsid w:val="0ED94866"/>
    <w:rsid w:val="0EE457CD"/>
    <w:rsid w:val="0EEA8328"/>
    <w:rsid w:val="0EED0FD4"/>
    <w:rsid w:val="0EF4AFE5"/>
    <w:rsid w:val="0F1CB6C9"/>
    <w:rsid w:val="0F2653CB"/>
    <w:rsid w:val="0F4025FF"/>
    <w:rsid w:val="0F4567C7"/>
    <w:rsid w:val="0F5C2C8E"/>
    <w:rsid w:val="0F7AE9F3"/>
    <w:rsid w:val="0F7DBE63"/>
    <w:rsid w:val="0F7E9960"/>
    <w:rsid w:val="0F8B377C"/>
    <w:rsid w:val="0F8C197F"/>
    <w:rsid w:val="0F8E6EE2"/>
    <w:rsid w:val="0F99900A"/>
    <w:rsid w:val="0FE31E10"/>
    <w:rsid w:val="10039CC7"/>
    <w:rsid w:val="100BCF65"/>
    <w:rsid w:val="10505E7A"/>
    <w:rsid w:val="106357AC"/>
    <w:rsid w:val="10A18E4C"/>
    <w:rsid w:val="10B52C53"/>
    <w:rsid w:val="10CB573E"/>
    <w:rsid w:val="10D06779"/>
    <w:rsid w:val="10E3D685"/>
    <w:rsid w:val="10FA4607"/>
    <w:rsid w:val="110F3989"/>
    <w:rsid w:val="113B364F"/>
    <w:rsid w:val="1153F7B8"/>
    <w:rsid w:val="11663518"/>
    <w:rsid w:val="11770A23"/>
    <w:rsid w:val="11954348"/>
    <w:rsid w:val="11A0F133"/>
    <w:rsid w:val="11BB36EB"/>
    <w:rsid w:val="11C3CC0D"/>
    <w:rsid w:val="11F85C1D"/>
    <w:rsid w:val="1211C83C"/>
    <w:rsid w:val="121B6B7C"/>
    <w:rsid w:val="1245E8C3"/>
    <w:rsid w:val="12496607"/>
    <w:rsid w:val="124AE8D8"/>
    <w:rsid w:val="1252DDC0"/>
    <w:rsid w:val="12562D29"/>
    <w:rsid w:val="12570FA9"/>
    <w:rsid w:val="125992AC"/>
    <w:rsid w:val="126EA3D0"/>
    <w:rsid w:val="127ACDFB"/>
    <w:rsid w:val="12957A10"/>
    <w:rsid w:val="129DA2DD"/>
    <w:rsid w:val="12A5F091"/>
    <w:rsid w:val="12BC0342"/>
    <w:rsid w:val="12CB5B66"/>
    <w:rsid w:val="12EA6E55"/>
    <w:rsid w:val="12EBEF71"/>
    <w:rsid w:val="12F40941"/>
    <w:rsid w:val="130640DD"/>
    <w:rsid w:val="131DB13F"/>
    <w:rsid w:val="1321B9C8"/>
    <w:rsid w:val="132ED077"/>
    <w:rsid w:val="1357A642"/>
    <w:rsid w:val="136845C7"/>
    <w:rsid w:val="137B26BD"/>
    <w:rsid w:val="13C022CD"/>
    <w:rsid w:val="13C2D578"/>
    <w:rsid w:val="13DE0D3A"/>
    <w:rsid w:val="13F1DDF9"/>
    <w:rsid w:val="13FADAE1"/>
    <w:rsid w:val="1421A652"/>
    <w:rsid w:val="1424455C"/>
    <w:rsid w:val="143ACE10"/>
    <w:rsid w:val="14520A83"/>
    <w:rsid w:val="149EBE50"/>
    <w:rsid w:val="14A2DAFE"/>
    <w:rsid w:val="14AE0E58"/>
    <w:rsid w:val="14CE4856"/>
    <w:rsid w:val="14E74A40"/>
    <w:rsid w:val="14EE1DEB"/>
    <w:rsid w:val="14FEF288"/>
    <w:rsid w:val="1535EEEF"/>
    <w:rsid w:val="15459F64"/>
    <w:rsid w:val="15495272"/>
    <w:rsid w:val="154C277C"/>
    <w:rsid w:val="1568717F"/>
    <w:rsid w:val="15DDA549"/>
    <w:rsid w:val="15E3275C"/>
    <w:rsid w:val="15EA0992"/>
    <w:rsid w:val="15F0A5C8"/>
    <w:rsid w:val="15F7187C"/>
    <w:rsid w:val="1602DB22"/>
    <w:rsid w:val="162396C6"/>
    <w:rsid w:val="162993EA"/>
    <w:rsid w:val="163DE19F"/>
    <w:rsid w:val="16581744"/>
    <w:rsid w:val="1671E7E9"/>
    <w:rsid w:val="167754B1"/>
    <w:rsid w:val="168F18EF"/>
    <w:rsid w:val="16B33145"/>
    <w:rsid w:val="16BFAD7C"/>
    <w:rsid w:val="16CE925F"/>
    <w:rsid w:val="16D7AD82"/>
    <w:rsid w:val="16D94EBE"/>
    <w:rsid w:val="16F47AFD"/>
    <w:rsid w:val="16F7E033"/>
    <w:rsid w:val="1736D20D"/>
    <w:rsid w:val="17419331"/>
    <w:rsid w:val="1742EA73"/>
    <w:rsid w:val="1755448A"/>
    <w:rsid w:val="176969F2"/>
    <w:rsid w:val="17886350"/>
    <w:rsid w:val="17AD6ADE"/>
    <w:rsid w:val="17B52825"/>
    <w:rsid w:val="17B79AC9"/>
    <w:rsid w:val="17BA22C5"/>
    <w:rsid w:val="17CC8788"/>
    <w:rsid w:val="17D29819"/>
    <w:rsid w:val="17E3FE9C"/>
    <w:rsid w:val="17FA7ACA"/>
    <w:rsid w:val="17FBBF44"/>
    <w:rsid w:val="18066637"/>
    <w:rsid w:val="180CDCF6"/>
    <w:rsid w:val="18124BD1"/>
    <w:rsid w:val="181DCCA6"/>
    <w:rsid w:val="18218793"/>
    <w:rsid w:val="18396EF2"/>
    <w:rsid w:val="1840E192"/>
    <w:rsid w:val="1841B58C"/>
    <w:rsid w:val="18543133"/>
    <w:rsid w:val="18976E9B"/>
    <w:rsid w:val="18A36BCE"/>
    <w:rsid w:val="18AF534F"/>
    <w:rsid w:val="18B7AD82"/>
    <w:rsid w:val="18BF5637"/>
    <w:rsid w:val="18D0248C"/>
    <w:rsid w:val="18F153E9"/>
    <w:rsid w:val="18FA9523"/>
    <w:rsid w:val="190E47F3"/>
    <w:rsid w:val="1935CDD2"/>
    <w:rsid w:val="193E6D9E"/>
    <w:rsid w:val="1940D319"/>
    <w:rsid w:val="196968CB"/>
    <w:rsid w:val="19A07B58"/>
    <w:rsid w:val="19A525DA"/>
    <w:rsid w:val="19A79946"/>
    <w:rsid w:val="19A80F00"/>
    <w:rsid w:val="19B42869"/>
    <w:rsid w:val="19CCB019"/>
    <w:rsid w:val="19D81596"/>
    <w:rsid w:val="1A144F47"/>
    <w:rsid w:val="1A176C1D"/>
    <w:rsid w:val="1A2F5BCD"/>
    <w:rsid w:val="1A3216FC"/>
    <w:rsid w:val="1A3BCE24"/>
    <w:rsid w:val="1A454C7C"/>
    <w:rsid w:val="1A47DCAB"/>
    <w:rsid w:val="1A728621"/>
    <w:rsid w:val="1A9180E6"/>
    <w:rsid w:val="1A9C2D8E"/>
    <w:rsid w:val="1ACA899F"/>
    <w:rsid w:val="1AEF8149"/>
    <w:rsid w:val="1AFCEDD6"/>
    <w:rsid w:val="1B1F74F3"/>
    <w:rsid w:val="1B38C199"/>
    <w:rsid w:val="1B52435E"/>
    <w:rsid w:val="1B639A20"/>
    <w:rsid w:val="1B64069D"/>
    <w:rsid w:val="1B78F28D"/>
    <w:rsid w:val="1B9A8595"/>
    <w:rsid w:val="1B9DE270"/>
    <w:rsid w:val="1BC5C66C"/>
    <w:rsid w:val="1BFCECF7"/>
    <w:rsid w:val="1C07169F"/>
    <w:rsid w:val="1C2BA7AC"/>
    <w:rsid w:val="1C4417CE"/>
    <w:rsid w:val="1C4B5970"/>
    <w:rsid w:val="1C97F701"/>
    <w:rsid w:val="1CB9A89F"/>
    <w:rsid w:val="1CD41AFF"/>
    <w:rsid w:val="1CDA0B1C"/>
    <w:rsid w:val="1D09F9B4"/>
    <w:rsid w:val="1D0CE015"/>
    <w:rsid w:val="1D0E3AE9"/>
    <w:rsid w:val="1D130733"/>
    <w:rsid w:val="1D3E8908"/>
    <w:rsid w:val="1D621BDB"/>
    <w:rsid w:val="1D69B7BE"/>
    <w:rsid w:val="1DA395AF"/>
    <w:rsid w:val="1DA83E1E"/>
    <w:rsid w:val="1DD82797"/>
    <w:rsid w:val="1DF904F9"/>
    <w:rsid w:val="1DF9EAED"/>
    <w:rsid w:val="1E085C31"/>
    <w:rsid w:val="1E0E641A"/>
    <w:rsid w:val="1E32FE41"/>
    <w:rsid w:val="1E44697F"/>
    <w:rsid w:val="1E58D2BE"/>
    <w:rsid w:val="1E825F9E"/>
    <w:rsid w:val="1E8CF945"/>
    <w:rsid w:val="1E9B833F"/>
    <w:rsid w:val="1EA0BCD3"/>
    <w:rsid w:val="1EB363FE"/>
    <w:rsid w:val="1EB6873F"/>
    <w:rsid w:val="1EBADA76"/>
    <w:rsid w:val="1ED84A2F"/>
    <w:rsid w:val="1EED12EA"/>
    <w:rsid w:val="1F1AF0B2"/>
    <w:rsid w:val="1F35AC85"/>
    <w:rsid w:val="1F39407B"/>
    <w:rsid w:val="1F3E3BF0"/>
    <w:rsid w:val="1F696296"/>
    <w:rsid w:val="1FA6467E"/>
    <w:rsid w:val="1FA868F9"/>
    <w:rsid w:val="1FB71B90"/>
    <w:rsid w:val="1FD1DAD2"/>
    <w:rsid w:val="1FD2747C"/>
    <w:rsid w:val="1FD316E8"/>
    <w:rsid w:val="1FFEC766"/>
    <w:rsid w:val="2023E97B"/>
    <w:rsid w:val="202D6560"/>
    <w:rsid w:val="202E2CF6"/>
    <w:rsid w:val="20351DD7"/>
    <w:rsid w:val="203E73B4"/>
    <w:rsid w:val="2060B76C"/>
    <w:rsid w:val="20673248"/>
    <w:rsid w:val="207A0C44"/>
    <w:rsid w:val="20852A3E"/>
    <w:rsid w:val="20990DF3"/>
    <w:rsid w:val="210A9EDC"/>
    <w:rsid w:val="215A4537"/>
    <w:rsid w:val="21617E12"/>
    <w:rsid w:val="218C7BAC"/>
    <w:rsid w:val="21941D20"/>
    <w:rsid w:val="21A4112B"/>
    <w:rsid w:val="21A48157"/>
    <w:rsid w:val="21B4AF87"/>
    <w:rsid w:val="21BF1310"/>
    <w:rsid w:val="21D5625F"/>
    <w:rsid w:val="21EE3065"/>
    <w:rsid w:val="21F530F6"/>
    <w:rsid w:val="2204C062"/>
    <w:rsid w:val="2227F642"/>
    <w:rsid w:val="227D08D6"/>
    <w:rsid w:val="228DE506"/>
    <w:rsid w:val="22B83738"/>
    <w:rsid w:val="22E34BD0"/>
    <w:rsid w:val="23176D06"/>
    <w:rsid w:val="231D9730"/>
    <w:rsid w:val="231EA8C6"/>
    <w:rsid w:val="233B7C90"/>
    <w:rsid w:val="2340B900"/>
    <w:rsid w:val="2351725D"/>
    <w:rsid w:val="23671D84"/>
    <w:rsid w:val="236B415A"/>
    <w:rsid w:val="236F17A4"/>
    <w:rsid w:val="2374162C"/>
    <w:rsid w:val="237B9889"/>
    <w:rsid w:val="23A984A4"/>
    <w:rsid w:val="23C519D5"/>
    <w:rsid w:val="23D4A1CF"/>
    <w:rsid w:val="23D88D8A"/>
    <w:rsid w:val="23E1746A"/>
    <w:rsid w:val="24077954"/>
    <w:rsid w:val="2410F15A"/>
    <w:rsid w:val="241F32B6"/>
    <w:rsid w:val="24372A59"/>
    <w:rsid w:val="24398293"/>
    <w:rsid w:val="24438ECF"/>
    <w:rsid w:val="2458402C"/>
    <w:rsid w:val="24651D90"/>
    <w:rsid w:val="249DB06F"/>
    <w:rsid w:val="24E96492"/>
    <w:rsid w:val="24F7EB3F"/>
    <w:rsid w:val="251731EC"/>
    <w:rsid w:val="2544E46C"/>
    <w:rsid w:val="25601490"/>
    <w:rsid w:val="25A2E665"/>
    <w:rsid w:val="25AB603D"/>
    <w:rsid w:val="25C70B53"/>
    <w:rsid w:val="25FA7693"/>
    <w:rsid w:val="260F9C90"/>
    <w:rsid w:val="2611ACC8"/>
    <w:rsid w:val="26494C7A"/>
    <w:rsid w:val="265CDBAE"/>
    <w:rsid w:val="2676D3C3"/>
    <w:rsid w:val="269E4312"/>
    <w:rsid w:val="26C52E5D"/>
    <w:rsid w:val="26D0A6A4"/>
    <w:rsid w:val="26E6E7DD"/>
    <w:rsid w:val="2712989E"/>
    <w:rsid w:val="274FA5A9"/>
    <w:rsid w:val="27577AA6"/>
    <w:rsid w:val="275A4230"/>
    <w:rsid w:val="27880272"/>
    <w:rsid w:val="2794F06F"/>
    <w:rsid w:val="27C7A7FF"/>
    <w:rsid w:val="27CC4C42"/>
    <w:rsid w:val="281CF842"/>
    <w:rsid w:val="283B6F1D"/>
    <w:rsid w:val="287BEF6F"/>
    <w:rsid w:val="287CFCCB"/>
    <w:rsid w:val="28831EA4"/>
    <w:rsid w:val="28897758"/>
    <w:rsid w:val="28945E3C"/>
    <w:rsid w:val="289CEE99"/>
    <w:rsid w:val="28B44061"/>
    <w:rsid w:val="28C5BDF7"/>
    <w:rsid w:val="28C9C114"/>
    <w:rsid w:val="28EBA301"/>
    <w:rsid w:val="2915F386"/>
    <w:rsid w:val="291DFCB7"/>
    <w:rsid w:val="2938A4F7"/>
    <w:rsid w:val="293E337E"/>
    <w:rsid w:val="294EACED"/>
    <w:rsid w:val="29762D92"/>
    <w:rsid w:val="2995FBE7"/>
    <w:rsid w:val="29A6F495"/>
    <w:rsid w:val="29E8A096"/>
    <w:rsid w:val="29FF30ED"/>
    <w:rsid w:val="2A0FA9CB"/>
    <w:rsid w:val="2A1C6684"/>
    <w:rsid w:val="2A2BF106"/>
    <w:rsid w:val="2A4A2D0F"/>
    <w:rsid w:val="2A4D1130"/>
    <w:rsid w:val="2A57AD21"/>
    <w:rsid w:val="2A9F5D53"/>
    <w:rsid w:val="2AAA43DA"/>
    <w:rsid w:val="2AAA46F1"/>
    <w:rsid w:val="2AAB0561"/>
    <w:rsid w:val="2B012CC8"/>
    <w:rsid w:val="2B405EF2"/>
    <w:rsid w:val="2B5E1EF4"/>
    <w:rsid w:val="2B81084B"/>
    <w:rsid w:val="2BA7B231"/>
    <w:rsid w:val="2BCA47A8"/>
    <w:rsid w:val="2BD16ADF"/>
    <w:rsid w:val="2BE43DBB"/>
    <w:rsid w:val="2C02DAE2"/>
    <w:rsid w:val="2C07ED73"/>
    <w:rsid w:val="2C25D8B4"/>
    <w:rsid w:val="2C43F46E"/>
    <w:rsid w:val="2C46EE54"/>
    <w:rsid w:val="2C4940EF"/>
    <w:rsid w:val="2C53E40A"/>
    <w:rsid w:val="2C598A34"/>
    <w:rsid w:val="2C5EC03C"/>
    <w:rsid w:val="2C790E13"/>
    <w:rsid w:val="2C906FC4"/>
    <w:rsid w:val="2C90969B"/>
    <w:rsid w:val="2CB42B55"/>
    <w:rsid w:val="2CCB3473"/>
    <w:rsid w:val="2CD70E7D"/>
    <w:rsid w:val="2CF84130"/>
    <w:rsid w:val="2D053946"/>
    <w:rsid w:val="2D0EE72D"/>
    <w:rsid w:val="2D105B7F"/>
    <w:rsid w:val="2D32B507"/>
    <w:rsid w:val="2D4C13CE"/>
    <w:rsid w:val="2D4CAA25"/>
    <w:rsid w:val="2D5F1224"/>
    <w:rsid w:val="2D61E123"/>
    <w:rsid w:val="2D788DC2"/>
    <w:rsid w:val="2D825D92"/>
    <w:rsid w:val="2D84B7D9"/>
    <w:rsid w:val="2D99D636"/>
    <w:rsid w:val="2DB8D47B"/>
    <w:rsid w:val="2DC7C79D"/>
    <w:rsid w:val="2DD03C4C"/>
    <w:rsid w:val="2DDB906B"/>
    <w:rsid w:val="2E0D098A"/>
    <w:rsid w:val="2E2564A1"/>
    <w:rsid w:val="2E37604D"/>
    <w:rsid w:val="2E4B164C"/>
    <w:rsid w:val="2E60F717"/>
    <w:rsid w:val="2EB94523"/>
    <w:rsid w:val="2ED6F0E4"/>
    <w:rsid w:val="2EF000A2"/>
    <w:rsid w:val="2F2C876C"/>
    <w:rsid w:val="2F39096F"/>
    <w:rsid w:val="2F482B88"/>
    <w:rsid w:val="2F82DAF1"/>
    <w:rsid w:val="2FA289A6"/>
    <w:rsid w:val="2FAEF7EF"/>
    <w:rsid w:val="2FC139ED"/>
    <w:rsid w:val="2FFF9E98"/>
    <w:rsid w:val="30186254"/>
    <w:rsid w:val="3020891A"/>
    <w:rsid w:val="304B6756"/>
    <w:rsid w:val="3052E846"/>
    <w:rsid w:val="307B9232"/>
    <w:rsid w:val="3083607B"/>
    <w:rsid w:val="308FD818"/>
    <w:rsid w:val="30A25E6D"/>
    <w:rsid w:val="30AFC659"/>
    <w:rsid w:val="30B9FF71"/>
    <w:rsid w:val="30DFFD52"/>
    <w:rsid w:val="31273325"/>
    <w:rsid w:val="3137D352"/>
    <w:rsid w:val="313E5A07"/>
    <w:rsid w:val="317F39E7"/>
    <w:rsid w:val="319BE286"/>
    <w:rsid w:val="31CBFD22"/>
    <w:rsid w:val="320A7850"/>
    <w:rsid w:val="320B8B25"/>
    <w:rsid w:val="3216FB94"/>
    <w:rsid w:val="3226C4FE"/>
    <w:rsid w:val="323A1662"/>
    <w:rsid w:val="323EE3B6"/>
    <w:rsid w:val="32620253"/>
    <w:rsid w:val="32662B21"/>
    <w:rsid w:val="327A9434"/>
    <w:rsid w:val="3287BC69"/>
    <w:rsid w:val="328D8E37"/>
    <w:rsid w:val="32B0A8F2"/>
    <w:rsid w:val="32B8092A"/>
    <w:rsid w:val="32C60ED2"/>
    <w:rsid w:val="32ECB43A"/>
    <w:rsid w:val="331B1F7F"/>
    <w:rsid w:val="3323CB58"/>
    <w:rsid w:val="332E092C"/>
    <w:rsid w:val="3348F951"/>
    <w:rsid w:val="33579B99"/>
    <w:rsid w:val="335C6970"/>
    <w:rsid w:val="3376277C"/>
    <w:rsid w:val="33AB793A"/>
    <w:rsid w:val="33BC43F9"/>
    <w:rsid w:val="33D17A64"/>
    <w:rsid w:val="33FEE6E7"/>
    <w:rsid w:val="3402D58B"/>
    <w:rsid w:val="342C3DAC"/>
    <w:rsid w:val="3446DC74"/>
    <w:rsid w:val="345F2A25"/>
    <w:rsid w:val="346D459B"/>
    <w:rsid w:val="346EFD35"/>
    <w:rsid w:val="347C9B62"/>
    <w:rsid w:val="34A5134A"/>
    <w:rsid w:val="34AAE25F"/>
    <w:rsid w:val="34BA327A"/>
    <w:rsid w:val="34C30EB4"/>
    <w:rsid w:val="34C53E60"/>
    <w:rsid w:val="34C9B7A2"/>
    <w:rsid w:val="34CE31ED"/>
    <w:rsid w:val="34D1AA31"/>
    <w:rsid w:val="34DDA146"/>
    <w:rsid w:val="34EFDE61"/>
    <w:rsid w:val="35023F17"/>
    <w:rsid w:val="350F59F6"/>
    <w:rsid w:val="35212C4F"/>
    <w:rsid w:val="35220590"/>
    <w:rsid w:val="353458F2"/>
    <w:rsid w:val="35531CC8"/>
    <w:rsid w:val="3561221E"/>
    <w:rsid w:val="359185C8"/>
    <w:rsid w:val="359364A4"/>
    <w:rsid w:val="35962C69"/>
    <w:rsid w:val="35982D1A"/>
    <w:rsid w:val="35A31B7E"/>
    <w:rsid w:val="35DFBD82"/>
    <w:rsid w:val="35ECC07C"/>
    <w:rsid w:val="35FB5C12"/>
    <w:rsid w:val="3601EA72"/>
    <w:rsid w:val="361AB144"/>
    <w:rsid w:val="36257C6A"/>
    <w:rsid w:val="36397815"/>
    <w:rsid w:val="363A3102"/>
    <w:rsid w:val="36419D21"/>
    <w:rsid w:val="3643EA47"/>
    <w:rsid w:val="36487866"/>
    <w:rsid w:val="3648B08A"/>
    <w:rsid w:val="366A22CA"/>
    <w:rsid w:val="3699E6CF"/>
    <w:rsid w:val="36A1005B"/>
    <w:rsid w:val="36B768C4"/>
    <w:rsid w:val="36E7F43C"/>
    <w:rsid w:val="36EABA7C"/>
    <w:rsid w:val="36ECCC0D"/>
    <w:rsid w:val="370F4244"/>
    <w:rsid w:val="371695D1"/>
    <w:rsid w:val="3740BB63"/>
    <w:rsid w:val="37771747"/>
    <w:rsid w:val="3779D17F"/>
    <w:rsid w:val="3779E725"/>
    <w:rsid w:val="37879ED0"/>
    <w:rsid w:val="37A16103"/>
    <w:rsid w:val="37AA77C2"/>
    <w:rsid w:val="37ADE0A0"/>
    <w:rsid w:val="37DFBAA8"/>
    <w:rsid w:val="37FA8EBC"/>
    <w:rsid w:val="380CD447"/>
    <w:rsid w:val="380DB4A2"/>
    <w:rsid w:val="385033E5"/>
    <w:rsid w:val="385A1057"/>
    <w:rsid w:val="386E2B53"/>
    <w:rsid w:val="3887BC40"/>
    <w:rsid w:val="38C01ADD"/>
    <w:rsid w:val="38C753B4"/>
    <w:rsid w:val="38D562EB"/>
    <w:rsid w:val="38D57133"/>
    <w:rsid w:val="38FA7FA6"/>
    <w:rsid w:val="3904432C"/>
    <w:rsid w:val="39163062"/>
    <w:rsid w:val="394423A3"/>
    <w:rsid w:val="3948B974"/>
    <w:rsid w:val="39613174"/>
    <w:rsid w:val="3985C69E"/>
    <w:rsid w:val="399B0A2B"/>
    <w:rsid w:val="39AD2EB7"/>
    <w:rsid w:val="39D14D87"/>
    <w:rsid w:val="39EBB912"/>
    <w:rsid w:val="39F05086"/>
    <w:rsid w:val="3A118A5B"/>
    <w:rsid w:val="3A12FD81"/>
    <w:rsid w:val="3A1411B4"/>
    <w:rsid w:val="3A4E156A"/>
    <w:rsid w:val="3A70433C"/>
    <w:rsid w:val="3A9DCDE8"/>
    <w:rsid w:val="3AA9F7A1"/>
    <w:rsid w:val="3AAF247D"/>
    <w:rsid w:val="3AB04E53"/>
    <w:rsid w:val="3AC806F9"/>
    <w:rsid w:val="3AE3EE34"/>
    <w:rsid w:val="3AEC0916"/>
    <w:rsid w:val="3AF17659"/>
    <w:rsid w:val="3AF3B484"/>
    <w:rsid w:val="3B0907BD"/>
    <w:rsid w:val="3B0C6596"/>
    <w:rsid w:val="3B220C35"/>
    <w:rsid w:val="3B32846E"/>
    <w:rsid w:val="3B40BD5F"/>
    <w:rsid w:val="3B56D33D"/>
    <w:rsid w:val="3B667AD9"/>
    <w:rsid w:val="3B846E49"/>
    <w:rsid w:val="3B9F95E8"/>
    <w:rsid w:val="3BA1EAB6"/>
    <w:rsid w:val="3BAFE1D2"/>
    <w:rsid w:val="3BBC3833"/>
    <w:rsid w:val="3BD5C9C2"/>
    <w:rsid w:val="3BF693DB"/>
    <w:rsid w:val="3BFF17AE"/>
    <w:rsid w:val="3C049AE8"/>
    <w:rsid w:val="3C1BF7F3"/>
    <w:rsid w:val="3C4B8A15"/>
    <w:rsid w:val="3C6EE370"/>
    <w:rsid w:val="3C77664F"/>
    <w:rsid w:val="3C89A10C"/>
    <w:rsid w:val="3C90ED65"/>
    <w:rsid w:val="3C935B19"/>
    <w:rsid w:val="3CC64A26"/>
    <w:rsid w:val="3CDDCFC3"/>
    <w:rsid w:val="3CE532B0"/>
    <w:rsid w:val="3CF0A5C7"/>
    <w:rsid w:val="3CFABC7F"/>
    <w:rsid w:val="3CFECF49"/>
    <w:rsid w:val="3D27D02C"/>
    <w:rsid w:val="3D302236"/>
    <w:rsid w:val="3D3346B7"/>
    <w:rsid w:val="3D3DA5EA"/>
    <w:rsid w:val="3D53B9BE"/>
    <w:rsid w:val="3D54040F"/>
    <w:rsid w:val="3D7D78AB"/>
    <w:rsid w:val="3D84474B"/>
    <w:rsid w:val="3D8ACB79"/>
    <w:rsid w:val="3D908F07"/>
    <w:rsid w:val="3DA8BF1C"/>
    <w:rsid w:val="3DBB0D2F"/>
    <w:rsid w:val="3DC1DF4B"/>
    <w:rsid w:val="3E2BD3AF"/>
    <w:rsid w:val="3E31AB33"/>
    <w:rsid w:val="3E3313DB"/>
    <w:rsid w:val="3E3979A7"/>
    <w:rsid w:val="3E4FC686"/>
    <w:rsid w:val="3E500A9B"/>
    <w:rsid w:val="3E5F9335"/>
    <w:rsid w:val="3E69DA19"/>
    <w:rsid w:val="3E6FC9EF"/>
    <w:rsid w:val="3E7F2BCD"/>
    <w:rsid w:val="3E914F7C"/>
    <w:rsid w:val="3EA6FB11"/>
    <w:rsid w:val="3EBC4F97"/>
    <w:rsid w:val="3EC08D0A"/>
    <w:rsid w:val="3EEEFC86"/>
    <w:rsid w:val="3F026C7B"/>
    <w:rsid w:val="3F0CCC18"/>
    <w:rsid w:val="3F27E3FA"/>
    <w:rsid w:val="3F2CFEC4"/>
    <w:rsid w:val="3F335582"/>
    <w:rsid w:val="3F4B94DB"/>
    <w:rsid w:val="3F55987E"/>
    <w:rsid w:val="3F588CF4"/>
    <w:rsid w:val="3F73BC9D"/>
    <w:rsid w:val="3FAF0DD5"/>
    <w:rsid w:val="3FD13CE5"/>
    <w:rsid w:val="3FDFF9FE"/>
    <w:rsid w:val="3FE81AA9"/>
    <w:rsid w:val="4000C33E"/>
    <w:rsid w:val="400D6F30"/>
    <w:rsid w:val="4018BDDC"/>
    <w:rsid w:val="404604E3"/>
    <w:rsid w:val="4058C24B"/>
    <w:rsid w:val="407468E8"/>
    <w:rsid w:val="40A3FBD4"/>
    <w:rsid w:val="40F9CD9B"/>
    <w:rsid w:val="4113FDBE"/>
    <w:rsid w:val="41304C68"/>
    <w:rsid w:val="4155175B"/>
    <w:rsid w:val="415F5F9D"/>
    <w:rsid w:val="416A363F"/>
    <w:rsid w:val="41979BD5"/>
    <w:rsid w:val="419C20A7"/>
    <w:rsid w:val="41BC6E44"/>
    <w:rsid w:val="41C70A65"/>
    <w:rsid w:val="41CA03A1"/>
    <w:rsid w:val="41E74073"/>
    <w:rsid w:val="41EBB23C"/>
    <w:rsid w:val="41ECF89C"/>
    <w:rsid w:val="41EF9548"/>
    <w:rsid w:val="42062C4C"/>
    <w:rsid w:val="4247AAD9"/>
    <w:rsid w:val="42665087"/>
    <w:rsid w:val="428F63F6"/>
    <w:rsid w:val="42A2B5C3"/>
    <w:rsid w:val="42E67FA8"/>
    <w:rsid w:val="42EB7C83"/>
    <w:rsid w:val="42F72002"/>
    <w:rsid w:val="43040496"/>
    <w:rsid w:val="4335F82B"/>
    <w:rsid w:val="4375FD8B"/>
    <w:rsid w:val="43A5BD9E"/>
    <w:rsid w:val="43B296B3"/>
    <w:rsid w:val="43E19888"/>
    <w:rsid w:val="43E51133"/>
    <w:rsid w:val="43F4AD0F"/>
    <w:rsid w:val="4413E3FA"/>
    <w:rsid w:val="442A5F8C"/>
    <w:rsid w:val="44365B54"/>
    <w:rsid w:val="44550013"/>
    <w:rsid w:val="4462479C"/>
    <w:rsid w:val="4478F09F"/>
    <w:rsid w:val="44AA0F93"/>
    <w:rsid w:val="44C6B30F"/>
    <w:rsid w:val="44CE3BEE"/>
    <w:rsid w:val="44F91BC9"/>
    <w:rsid w:val="450567FE"/>
    <w:rsid w:val="4521039D"/>
    <w:rsid w:val="4539AF5C"/>
    <w:rsid w:val="453BD776"/>
    <w:rsid w:val="4540F19D"/>
    <w:rsid w:val="4541AD79"/>
    <w:rsid w:val="45501790"/>
    <w:rsid w:val="4553AA43"/>
    <w:rsid w:val="455A02BE"/>
    <w:rsid w:val="455DD5A0"/>
    <w:rsid w:val="4568B552"/>
    <w:rsid w:val="4574B912"/>
    <w:rsid w:val="4576FDFD"/>
    <w:rsid w:val="4582164B"/>
    <w:rsid w:val="45B64682"/>
    <w:rsid w:val="45FF5C36"/>
    <w:rsid w:val="460E53E6"/>
    <w:rsid w:val="46170DB3"/>
    <w:rsid w:val="462A49A5"/>
    <w:rsid w:val="463746D5"/>
    <w:rsid w:val="463E4E7F"/>
    <w:rsid w:val="46405545"/>
    <w:rsid w:val="464AC69F"/>
    <w:rsid w:val="46578EDC"/>
    <w:rsid w:val="466759A2"/>
    <w:rsid w:val="4685501C"/>
    <w:rsid w:val="4696F88C"/>
    <w:rsid w:val="46B67E99"/>
    <w:rsid w:val="46BE80C6"/>
    <w:rsid w:val="46CEA3CB"/>
    <w:rsid w:val="46D3B8FE"/>
    <w:rsid w:val="46DEAB4C"/>
    <w:rsid w:val="46FC9D02"/>
    <w:rsid w:val="4700656D"/>
    <w:rsid w:val="470A3CBC"/>
    <w:rsid w:val="471079F9"/>
    <w:rsid w:val="4725FDA3"/>
    <w:rsid w:val="47325E26"/>
    <w:rsid w:val="47446E38"/>
    <w:rsid w:val="47564663"/>
    <w:rsid w:val="475B2A7E"/>
    <w:rsid w:val="47774B15"/>
    <w:rsid w:val="47797E8D"/>
    <w:rsid w:val="478A864D"/>
    <w:rsid w:val="47A93D1E"/>
    <w:rsid w:val="47ABD835"/>
    <w:rsid w:val="47DE3655"/>
    <w:rsid w:val="47DFDFA6"/>
    <w:rsid w:val="47F925FD"/>
    <w:rsid w:val="482F20EB"/>
    <w:rsid w:val="4839E9CC"/>
    <w:rsid w:val="48549503"/>
    <w:rsid w:val="4857C517"/>
    <w:rsid w:val="486F23AC"/>
    <w:rsid w:val="489AC464"/>
    <w:rsid w:val="489B0AF3"/>
    <w:rsid w:val="489C2644"/>
    <w:rsid w:val="48B04EAB"/>
    <w:rsid w:val="48C74318"/>
    <w:rsid w:val="48D5027C"/>
    <w:rsid w:val="48EC6A64"/>
    <w:rsid w:val="48FBD4F7"/>
    <w:rsid w:val="493D6D50"/>
    <w:rsid w:val="493DD513"/>
    <w:rsid w:val="4947DE31"/>
    <w:rsid w:val="494AF188"/>
    <w:rsid w:val="495E626C"/>
    <w:rsid w:val="4962DD24"/>
    <w:rsid w:val="4971BDF8"/>
    <w:rsid w:val="497CE23B"/>
    <w:rsid w:val="49877C18"/>
    <w:rsid w:val="498A8967"/>
    <w:rsid w:val="498BBF4A"/>
    <w:rsid w:val="499673A7"/>
    <w:rsid w:val="499A2432"/>
    <w:rsid w:val="49B1155D"/>
    <w:rsid w:val="49C3CB8B"/>
    <w:rsid w:val="49DE4967"/>
    <w:rsid w:val="49E5F2B6"/>
    <w:rsid w:val="49EDAD06"/>
    <w:rsid w:val="49F1FAA7"/>
    <w:rsid w:val="49F3A15C"/>
    <w:rsid w:val="4A049F36"/>
    <w:rsid w:val="4A1BD8BE"/>
    <w:rsid w:val="4A55752B"/>
    <w:rsid w:val="4A5ECD38"/>
    <w:rsid w:val="4AC00538"/>
    <w:rsid w:val="4AD8F3AA"/>
    <w:rsid w:val="4AE5D941"/>
    <w:rsid w:val="4B1A3220"/>
    <w:rsid w:val="4B2659C8"/>
    <w:rsid w:val="4B3ADC34"/>
    <w:rsid w:val="4B3CA442"/>
    <w:rsid w:val="4B67D9B6"/>
    <w:rsid w:val="4B6F1E98"/>
    <w:rsid w:val="4B9F7DB4"/>
    <w:rsid w:val="4BA00BD0"/>
    <w:rsid w:val="4BAC7B52"/>
    <w:rsid w:val="4BB57D3D"/>
    <w:rsid w:val="4BBB58FE"/>
    <w:rsid w:val="4BD03EF4"/>
    <w:rsid w:val="4BDAF683"/>
    <w:rsid w:val="4BE7049C"/>
    <w:rsid w:val="4BF5DFC3"/>
    <w:rsid w:val="4BFE719A"/>
    <w:rsid w:val="4C16FF43"/>
    <w:rsid w:val="4C420646"/>
    <w:rsid w:val="4C45FAA8"/>
    <w:rsid w:val="4C56AED0"/>
    <w:rsid w:val="4C742A8F"/>
    <w:rsid w:val="4C78A244"/>
    <w:rsid w:val="4C81A110"/>
    <w:rsid w:val="4C8C7E50"/>
    <w:rsid w:val="4C99FEF9"/>
    <w:rsid w:val="4CA6EBA9"/>
    <w:rsid w:val="4CCB8E9B"/>
    <w:rsid w:val="4CD6AC95"/>
    <w:rsid w:val="4CD6E358"/>
    <w:rsid w:val="4CD9C710"/>
    <w:rsid w:val="4CE49DA3"/>
    <w:rsid w:val="4CF4D652"/>
    <w:rsid w:val="4CFBF1C0"/>
    <w:rsid w:val="4CFC61CA"/>
    <w:rsid w:val="4D087DA8"/>
    <w:rsid w:val="4D18CDCF"/>
    <w:rsid w:val="4D1F5367"/>
    <w:rsid w:val="4D2B103F"/>
    <w:rsid w:val="4D69A47E"/>
    <w:rsid w:val="4D72251D"/>
    <w:rsid w:val="4DAFE3EE"/>
    <w:rsid w:val="4DF243BC"/>
    <w:rsid w:val="4DFB402F"/>
    <w:rsid w:val="4E2824B9"/>
    <w:rsid w:val="4E291049"/>
    <w:rsid w:val="4E35F4BC"/>
    <w:rsid w:val="4E4E41D7"/>
    <w:rsid w:val="4E62A384"/>
    <w:rsid w:val="4E7E0341"/>
    <w:rsid w:val="4E9864D0"/>
    <w:rsid w:val="4EA5DF2C"/>
    <w:rsid w:val="4F04B7E6"/>
    <w:rsid w:val="4F203697"/>
    <w:rsid w:val="4F2E0AAC"/>
    <w:rsid w:val="4F4EF621"/>
    <w:rsid w:val="4FECB3CB"/>
    <w:rsid w:val="4FF277AB"/>
    <w:rsid w:val="4FFCC5C4"/>
    <w:rsid w:val="5011533C"/>
    <w:rsid w:val="50236CAF"/>
    <w:rsid w:val="504DCD59"/>
    <w:rsid w:val="50506E91"/>
    <w:rsid w:val="50926133"/>
    <w:rsid w:val="509A1651"/>
    <w:rsid w:val="50ACF7DB"/>
    <w:rsid w:val="50B79909"/>
    <w:rsid w:val="50E3D5BA"/>
    <w:rsid w:val="50F923C3"/>
    <w:rsid w:val="50F958CB"/>
    <w:rsid w:val="512507ED"/>
    <w:rsid w:val="51352C81"/>
    <w:rsid w:val="513C517C"/>
    <w:rsid w:val="51428B83"/>
    <w:rsid w:val="5167886A"/>
    <w:rsid w:val="518EE4C6"/>
    <w:rsid w:val="51AD8516"/>
    <w:rsid w:val="51C1CFA4"/>
    <w:rsid w:val="51C98F9C"/>
    <w:rsid w:val="51E3A7D0"/>
    <w:rsid w:val="51F40B5F"/>
    <w:rsid w:val="521141F8"/>
    <w:rsid w:val="521F9FF0"/>
    <w:rsid w:val="5224FC35"/>
    <w:rsid w:val="523C20B6"/>
    <w:rsid w:val="52928452"/>
    <w:rsid w:val="529B0E17"/>
    <w:rsid w:val="52CF22DC"/>
    <w:rsid w:val="52EF818B"/>
    <w:rsid w:val="52FAD16E"/>
    <w:rsid w:val="530C7ACD"/>
    <w:rsid w:val="53459F09"/>
    <w:rsid w:val="53469329"/>
    <w:rsid w:val="53904AA9"/>
    <w:rsid w:val="53968332"/>
    <w:rsid w:val="53976D89"/>
    <w:rsid w:val="539CDCD6"/>
    <w:rsid w:val="53A018E3"/>
    <w:rsid w:val="53A3D7B9"/>
    <w:rsid w:val="53B6A6E5"/>
    <w:rsid w:val="53B7415A"/>
    <w:rsid w:val="53C6A8F5"/>
    <w:rsid w:val="53D7F117"/>
    <w:rsid w:val="53DE749F"/>
    <w:rsid w:val="53FC093B"/>
    <w:rsid w:val="540D537F"/>
    <w:rsid w:val="5412C004"/>
    <w:rsid w:val="5431ABDF"/>
    <w:rsid w:val="5444D25A"/>
    <w:rsid w:val="5487FBCD"/>
    <w:rsid w:val="5493EE13"/>
    <w:rsid w:val="54D189CA"/>
    <w:rsid w:val="54D18B3C"/>
    <w:rsid w:val="54E68AED"/>
    <w:rsid w:val="5512909E"/>
    <w:rsid w:val="55276095"/>
    <w:rsid w:val="554FF987"/>
    <w:rsid w:val="5552B038"/>
    <w:rsid w:val="555A07AF"/>
    <w:rsid w:val="555F5668"/>
    <w:rsid w:val="556E0BDE"/>
    <w:rsid w:val="5576EE69"/>
    <w:rsid w:val="557B34D7"/>
    <w:rsid w:val="559DB116"/>
    <w:rsid w:val="55B214FD"/>
    <w:rsid w:val="55B807AE"/>
    <w:rsid w:val="55BE8474"/>
    <w:rsid w:val="55C5312D"/>
    <w:rsid w:val="55CF1669"/>
    <w:rsid w:val="55D000B7"/>
    <w:rsid w:val="55D55510"/>
    <w:rsid w:val="55D6D2D3"/>
    <w:rsid w:val="55D9031E"/>
    <w:rsid w:val="55EC9D63"/>
    <w:rsid w:val="56070984"/>
    <w:rsid w:val="564E5176"/>
    <w:rsid w:val="56579EA9"/>
    <w:rsid w:val="565E1FBF"/>
    <w:rsid w:val="56788CB0"/>
    <w:rsid w:val="567BD14C"/>
    <w:rsid w:val="5682A28A"/>
    <w:rsid w:val="5696A169"/>
    <w:rsid w:val="5696D0DE"/>
    <w:rsid w:val="56A30A78"/>
    <w:rsid w:val="56A3D702"/>
    <w:rsid w:val="56B467E5"/>
    <w:rsid w:val="56D39C0E"/>
    <w:rsid w:val="56F5CF1B"/>
    <w:rsid w:val="56F9FA37"/>
    <w:rsid w:val="56FF84F7"/>
    <w:rsid w:val="5717B751"/>
    <w:rsid w:val="574DC8BF"/>
    <w:rsid w:val="5755829D"/>
    <w:rsid w:val="57650A93"/>
    <w:rsid w:val="577B8105"/>
    <w:rsid w:val="578ED232"/>
    <w:rsid w:val="579732D1"/>
    <w:rsid w:val="57A8BF7D"/>
    <w:rsid w:val="57B16E55"/>
    <w:rsid w:val="58029A80"/>
    <w:rsid w:val="580C050A"/>
    <w:rsid w:val="581478BE"/>
    <w:rsid w:val="58564312"/>
    <w:rsid w:val="585AF852"/>
    <w:rsid w:val="585F25D6"/>
    <w:rsid w:val="5864D9CE"/>
    <w:rsid w:val="586AFF53"/>
    <w:rsid w:val="58747AED"/>
    <w:rsid w:val="58751E31"/>
    <w:rsid w:val="5880B3A9"/>
    <w:rsid w:val="5880EDC4"/>
    <w:rsid w:val="5885E2AF"/>
    <w:rsid w:val="589719C5"/>
    <w:rsid w:val="58A58CD1"/>
    <w:rsid w:val="58D18007"/>
    <w:rsid w:val="58D551D8"/>
    <w:rsid w:val="58F6A8B9"/>
    <w:rsid w:val="59011DA2"/>
    <w:rsid w:val="5920F4AA"/>
    <w:rsid w:val="5929AA72"/>
    <w:rsid w:val="595FCF9A"/>
    <w:rsid w:val="596376CF"/>
    <w:rsid w:val="59678077"/>
    <w:rsid w:val="59741F18"/>
    <w:rsid w:val="5A0C2B90"/>
    <w:rsid w:val="5A0DD530"/>
    <w:rsid w:val="5A14BF30"/>
    <w:rsid w:val="5A1D119B"/>
    <w:rsid w:val="5A1DD7BE"/>
    <w:rsid w:val="5A3ADFE6"/>
    <w:rsid w:val="5A825301"/>
    <w:rsid w:val="5A946CC8"/>
    <w:rsid w:val="5ACB93CE"/>
    <w:rsid w:val="5AE6E342"/>
    <w:rsid w:val="5AFF63C1"/>
    <w:rsid w:val="5B046E8A"/>
    <w:rsid w:val="5B0E4ED9"/>
    <w:rsid w:val="5B147ED3"/>
    <w:rsid w:val="5B2ED6DD"/>
    <w:rsid w:val="5B3058D9"/>
    <w:rsid w:val="5B74B3CB"/>
    <w:rsid w:val="5B85159F"/>
    <w:rsid w:val="5B9ABC8D"/>
    <w:rsid w:val="5BB264F9"/>
    <w:rsid w:val="5BCBAEFA"/>
    <w:rsid w:val="5BF7B7C4"/>
    <w:rsid w:val="5BFA5FAA"/>
    <w:rsid w:val="5BFB016B"/>
    <w:rsid w:val="5C002D98"/>
    <w:rsid w:val="5C04E526"/>
    <w:rsid w:val="5C57B117"/>
    <w:rsid w:val="5C87E8C7"/>
    <w:rsid w:val="5CB49ACC"/>
    <w:rsid w:val="5CEFD644"/>
    <w:rsid w:val="5CF1BFF7"/>
    <w:rsid w:val="5CF6E94B"/>
    <w:rsid w:val="5CF865A8"/>
    <w:rsid w:val="5D6904FF"/>
    <w:rsid w:val="5D6EF646"/>
    <w:rsid w:val="5D77816C"/>
    <w:rsid w:val="5D8CC4FA"/>
    <w:rsid w:val="5DB0E241"/>
    <w:rsid w:val="5DB234AE"/>
    <w:rsid w:val="5DC707A6"/>
    <w:rsid w:val="5DCBADCF"/>
    <w:rsid w:val="5DD5CE58"/>
    <w:rsid w:val="5DDC01CD"/>
    <w:rsid w:val="5DED64DD"/>
    <w:rsid w:val="5E0BB99C"/>
    <w:rsid w:val="5E2DEAC7"/>
    <w:rsid w:val="5E488B24"/>
    <w:rsid w:val="5E48BF01"/>
    <w:rsid w:val="5E6B770C"/>
    <w:rsid w:val="5E6F7863"/>
    <w:rsid w:val="5E975FF1"/>
    <w:rsid w:val="5E9AF4FB"/>
    <w:rsid w:val="5EB87B54"/>
    <w:rsid w:val="5EBDB377"/>
    <w:rsid w:val="5EC0A98D"/>
    <w:rsid w:val="5EC18ECF"/>
    <w:rsid w:val="5ED24E1D"/>
    <w:rsid w:val="5EF944B1"/>
    <w:rsid w:val="5F11D18E"/>
    <w:rsid w:val="5F157020"/>
    <w:rsid w:val="5F18C66B"/>
    <w:rsid w:val="5F1D1FAA"/>
    <w:rsid w:val="5F58CA33"/>
    <w:rsid w:val="5F6EE18F"/>
    <w:rsid w:val="5F7A26FF"/>
    <w:rsid w:val="5FB0FAF8"/>
    <w:rsid w:val="5FB4E11F"/>
    <w:rsid w:val="5FB7CBEA"/>
    <w:rsid w:val="5FB86A69"/>
    <w:rsid w:val="5FCD106B"/>
    <w:rsid w:val="5FD2394F"/>
    <w:rsid w:val="5FD644F5"/>
    <w:rsid w:val="5FE07DAE"/>
    <w:rsid w:val="5FF47EF5"/>
    <w:rsid w:val="60512A63"/>
    <w:rsid w:val="6052F17D"/>
    <w:rsid w:val="606C753C"/>
    <w:rsid w:val="60710481"/>
    <w:rsid w:val="607BCCD2"/>
    <w:rsid w:val="60883871"/>
    <w:rsid w:val="60CDD7A1"/>
    <w:rsid w:val="610F7254"/>
    <w:rsid w:val="6112BCCB"/>
    <w:rsid w:val="61269DCD"/>
    <w:rsid w:val="61451500"/>
    <w:rsid w:val="6160261E"/>
    <w:rsid w:val="6164BFF4"/>
    <w:rsid w:val="6168E0CC"/>
    <w:rsid w:val="617E78A5"/>
    <w:rsid w:val="619FBB7C"/>
    <w:rsid w:val="61A0D1E3"/>
    <w:rsid w:val="61A27E03"/>
    <w:rsid w:val="61A82C51"/>
    <w:rsid w:val="61E4662F"/>
    <w:rsid w:val="621638C3"/>
    <w:rsid w:val="62274BFB"/>
    <w:rsid w:val="62276C3D"/>
    <w:rsid w:val="6231A6C3"/>
    <w:rsid w:val="623947C1"/>
    <w:rsid w:val="623D95DB"/>
    <w:rsid w:val="624ADA91"/>
    <w:rsid w:val="624DA089"/>
    <w:rsid w:val="6255AA91"/>
    <w:rsid w:val="6257A2FB"/>
    <w:rsid w:val="62749655"/>
    <w:rsid w:val="628004F2"/>
    <w:rsid w:val="62DB8D1F"/>
    <w:rsid w:val="62EC1395"/>
    <w:rsid w:val="62F96806"/>
    <w:rsid w:val="63192236"/>
    <w:rsid w:val="632D1708"/>
    <w:rsid w:val="633BFE19"/>
    <w:rsid w:val="63423FAC"/>
    <w:rsid w:val="63515A88"/>
    <w:rsid w:val="637485E3"/>
    <w:rsid w:val="6375B714"/>
    <w:rsid w:val="63C4EE14"/>
    <w:rsid w:val="63DAC9D7"/>
    <w:rsid w:val="63F04C71"/>
    <w:rsid w:val="63F9DBA4"/>
    <w:rsid w:val="640250F2"/>
    <w:rsid w:val="640D9DF7"/>
    <w:rsid w:val="64131426"/>
    <w:rsid w:val="641AB79C"/>
    <w:rsid w:val="6426B74E"/>
    <w:rsid w:val="642AE712"/>
    <w:rsid w:val="642C09A4"/>
    <w:rsid w:val="644C5416"/>
    <w:rsid w:val="644D687B"/>
    <w:rsid w:val="644E7199"/>
    <w:rsid w:val="64591326"/>
    <w:rsid w:val="64710C13"/>
    <w:rsid w:val="6472EC0B"/>
    <w:rsid w:val="647508EB"/>
    <w:rsid w:val="64A2C5AC"/>
    <w:rsid w:val="64A4EBAA"/>
    <w:rsid w:val="64A9B2F9"/>
    <w:rsid w:val="64B4AED3"/>
    <w:rsid w:val="64B796F0"/>
    <w:rsid w:val="64BE33E1"/>
    <w:rsid w:val="64C8E769"/>
    <w:rsid w:val="64CAB284"/>
    <w:rsid w:val="64D06E1F"/>
    <w:rsid w:val="64ECD778"/>
    <w:rsid w:val="64F7330B"/>
    <w:rsid w:val="6508C4E4"/>
    <w:rsid w:val="6520CFBD"/>
    <w:rsid w:val="6537695D"/>
    <w:rsid w:val="6537F515"/>
    <w:rsid w:val="653C61AE"/>
    <w:rsid w:val="65811BEB"/>
    <w:rsid w:val="6591D373"/>
    <w:rsid w:val="65AFA285"/>
    <w:rsid w:val="65CDC3C0"/>
    <w:rsid w:val="65E169C4"/>
    <w:rsid w:val="65EF65C6"/>
    <w:rsid w:val="6639D147"/>
    <w:rsid w:val="665949E8"/>
    <w:rsid w:val="665A0442"/>
    <w:rsid w:val="66614D5A"/>
    <w:rsid w:val="66B227C0"/>
    <w:rsid w:val="66DA6455"/>
    <w:rsid w:val="66FA7D8E"/>
    <w:rsid w:val="67381163"/>
    <w:rsid w:val="674220C0"/>
    <w:rsid w:val="67A19C16"/>
    <w:rsid w:val="67AFF214"/>
    <w:rsid w:val="67CB1DE9"/>
    <w:rsid w:val="6801FA6A"/>
    <w:rsid w:val="68066BC4"/>
    <w:rsid w:val="6839FD4B"/>
    <w:rsid w:val="6847890D"/>
    <w:rsid w:val="685B09F3"/>
    <w:rsid w:val="6866B39B"/>
    <w:rsid w:val="686E8998"/>
    <w:rsid w:val="6894C778"/>
    <w:rsid w:val="68974BFE"/>
    <w:rsid w:val="68A9F2FE"/>
    <w:rsid w:val="68CF7934"/>
    <w:rsid w:val="68E210E9"/>
    <w:rsid w:val="6900CAEE"/>
    <w:rsid w:val="6904219B"/>
    <w:rsid w:val="690672D4"/>
    <w:rsid w:val="692138BF"/>
    <w:rsid w:val="692AB5B9"/>
    <w:rsid w:val="692D5EE5"/>
    <w:rsid w:val="6946DEAA"/>
    <w:rsid w:val="69487621"/>
    <w:rsid w:val="69626F40"/>
    <w:rsid w:val="69847212"/>
    <w:rsid w:val="69907F05"/>
    <w:rsid w:val="699E6672"/>
    <w:rsid w:val="69A23C25"/>
    <w:rsid w:val="69B8123C"/>
    <w:rsid w:val="69BC9372"/>
    <w:rsid w:val="69D41572"/>
    <w:rsid w:val="69D7FF31"/>
    <w:rsid w:val="69EDA9D8"/>
    <w:rsid w:val="69F8F8EE"/>
    <w:rsid w:val="6A0445D9"/>
    <w:rsid w:val="6A0AF85C"/>
    <w:rsid w:val="6A16BB77"/>
    <w:rsid w:val="6A495A94"/>
    <w:rsid w:val="6A6C6FBC"/>
    <w:rsid w:val="6A7CCBC7"/>
    <w:rsid w:val="6A988F35"/>
    <w:rsid w:val="6AA5EDFD"/>
    <w:rsid w:val="6AB90FDE"/>
    <w:rsid w:val="6ABBAFBB"/>
    <w:rsid w:val="6ADAAA73"/>
    <w:rsid w:val="6ADD0981"/>
    <w:rsid w:val="6AE04450"/>
    <w:rsid w:val="6AFD67F1"/>
    <w:rsid w:val="6B0585A8"/>
    <w:rsid w:val="6B3B0189"/>
    <w:rsid w:val="6B4BB9F3"/>
    <w:rsid w:val="6B514DA0"/>
    <w:rsid w:val="6B61E099"/>
    <w:rsid w:val="6BA3C234"/>
    <w:rsid w:val="6BB8CB41"/>
    <w:rsid w:val="6BEEFB2F"/>
    <w:rsid w:val="6C3A4C8C"/>
    <w:rsid w:val="6C3A60B5"/>
    <w:rsid w:val="6C3C58DA"/>
    <w:rsid w:val="6C70F94E"/>
    <w:rsid w:val="6C79C501"/>
    <w:rsid w:val="6C8F11D9"/>
    <w:rsid w:val="6C9EDDEF"/>
    <w:rsid w:val="6CA77DBB"/>
    <w:rsid w:val="6CBC78A6"/>
    <w:rsid w:val="6CE728E8"/>
    <w:rsid w:val="6CEB0434"/>
    <w:rsid w:val="6CF19B31"/>
    <w:rsid w:val="6CF258AB"/>
    <w:rsid w:val="6CFD6388"/>
    <w:rsid w:val="6D2565FF"/>
    <w:rsid w:val="6D5B899A"/>
    <w:rsid w:val="6D5BAD7F"/>
    <w:rsid w:val="6D96C352"/>
    <w:rsid w:val="6DC4E4BA"/>
    <w:rsid w:val="6DF57310"/>
    <w:rsid w:val="6E188CBC"/>
    <w:rsid w:val="6E28822E"/>
    <w:rsid w:val="6E77B735"/>
    <w:rsid w:val="6E790747"/>
    <w:rsid w:val="6E9CE4BC"/>
    <w:rsid w:val="6EA39CAC"/>
    <w:rsid w:val="6EC12033"/>
    <w:rsid w:val="6EDBBDDB"/>
    <w:rsid w:val="6EE4BBF0"/>
    <w:rsid w:val="6EE4C6EC"/>
    <w:rsid w:val="6EF0E339"/>
    <w:rsid w:val="6EF989D7"/>
    <w:rsid w:val="6F71F237"/>
    <w:rsid w:val="6F9EA4FE"/>
    <w:rsid w:val="6F9F6482"/>
    <w:rsid w:val="6FA88E48"/>
    <w:rsid w:val="6FB82C50"/>
    <w:rsid w:val="6FBD4506"/>
    <w:rsid w:val="6FD9CE9E"/>
    <w:rsid w:val="6FE24A67"/>
    <w:rsid w:val="6FE9B99A"/>
    <w:rsid w:val="701E3C1A"/>
    <w:rsid w:val="702BD4F6"/>
    <w:rsid w:val="7034A56E"/>
    <w:rsid w:val="703DE198"/>
    <w:rsid w:val="70457F4B"/>
    <w:rsid w:val="704609CD"/>
    <w:rsid w:val="7078B59D"/>
    <w:rsid w:val="707D5A2E"/>
    <w:rsid w:val="708E4B9C"/>
    <w:rsid w:val="70AB5030"/>
    <w:rsid w:val="70C40C1E"/>
    <w:rsid w:val="70C4788D"/>
    <w:rsid w:val="70CABCFC"/>
    <w:rsid w:val="70D4D535"/>
    <w:rsid w:val="70EFDC54"/>
    <w:rsid w:val="70F2784A"/>
    <w:rsid w:val="70FE8206"/>
    <w:rsid w:val="70FE8F3F"/>
    <w:rsid w:val="7106522E"/>
    <w:rsid w:val="71084219"/>
    <w:rsid w:val="7125367B"/>
    <w:rsid w:val="71253BEC"/>
    <w:rsid w:val="71283B58"/>
    <w:rsid w:val="71399A11"/>
    <w:rsid w:val="714A6303"/>
    <w:rsid w:val="714E6802"/>
    <w:rsid w:val="719BBCFD"/>
    <w:rsid w:val="71A954C9"/>
    <w:rsid w:val="71B9EF22"/>
    <w:rsid w:val="71DA8A9B"/>
    <w:rsid w:val="71F00A7D"/>
    <w:rsid w:val="7206C5B3"/>
    <w:rsid w:val="7214DFB1"/>
    <w:rsid w:val="722D5624"/>
    <w:rsid w:val="72571FC1"/>
    <w:rsid w:val="7264FED3"/>
    <w:rsid w:val="72753433"/>
    <w:rsid w:val="7280B5F7"/>
    <w:rsid w:val="72993000"/>
    <w:rsid w:val="72D4BB5B"/>
    <w:rsid w:val="72D4BCED"/>
    <w:rsid w:val="72D66DCC"/>
    <w:rsid w:val="72ED6BD5"/>
    <w:rsid w:val="72F83A0D"/>
    <w:rsid w:val="7300AC01"/>
    <w:rsid w:val="7343265F"/>
    <w:rsid w:val="7345252A"/>
    <w:rsid w:val="739C2AA9"/>
    <w:rsid w:val="73A9FF2A"/>
    <w:rsid w:val="73C4A79B"/>
    <w:rsid w:val="73CE4F0D"/>
    <w:rsid w:val="73DA47AA"/>
    <w:rsid w:val="73EB2A8C"/>
    <w:rsid w:val="744B2859"/>
    <w:rsid w:val="744C5E7F"/>
    <w:rsid w:val="744FD628"/>
    <w:rsid w:val="745FDA5B"/>
    <w:rsid w:val="74844688"/>
    <w:rsid w:val="74864E76"/>
    <w:rsid w:val="7486A3C6"/>
    <w:rsid w:val="74B0D03C"/>
    <w:rsid w:val="74CAA674"/>
    <w:rsid w:val="74CDCD5D"/>
    <w:rsid w:val="74DB8000"/>
    <w:rsid w:val="74DF189B"/>
    <w:rsid w:val="74E6F8B9"/>
    <w:rsid w:val="74FB4952"/>
    <w:rsid w:val="75045169"/>
    <w:rsid w:val="75058379"/>
    <w:rsid w:val="7507AD71"/>
    <w:rsid w:val="750EBC5A"/>
    <w:rsid w:val="7515DDC5"/>
    <w:rsid w:val="752C8469"/>
    <w:rsid w:val="752D5E62"/>
    <w:rsid w:val="752E7BD7"/>
    <w:rsid w:val="7545A000"/>
    <w:rsid w:val="758B6AA5"/>
    <w:rsid w:val="75A8253F"/>
    <w:rsid w:val="75B26E88"/>
    <w:rsid w:val="75CF0A73"/>
    <w:rsid w:val="75D60DAB"/>
    <w:rsid w:val="75D63E37"/>
    <w:rsid w:val="75D9402C"/>
    <w:rsid w:val="75EC5796"/>
    <w:rsid w:val="75ED84B7"/>
    <w:rsid w:val="760728B8"/>
    <w:rsid w:val="76105144"/>
    <w:rsid w:val="7615C356"/>
    <w:rsid w:val="7615FCC2"/>
    <w:rsid w:val="7625BA5C"/>
    <w:rsid w:val="76395975"/>
    <w:rsid w:val="764CFD24"/>
    <w:rsid w:val="76748F97"/>
    <w:rsid w:val="76A04FFC"/>
    <w:rsid w:val="76A2F09B"/>
    <w:rsid w:val="76CC1BED"/>
    <w:rsid w:val="76CE9C65"/>
    <w:rsid w:val="76EF9515"/>
    <w:rsid w:val="770C5696"/>
    <w:rsid w:val="770F24DE"/>
    <w:rsid w:val="7747FAA0"/>
    <w:rsid w:val="775AB111"/>
    <w:rsid w:val="7784B7E6"/>
    <w:rsid w:val="778B49AF"/>
    <w:rsid w:val="778CBB68"/>
    <w:rsid w:val="77BB2591"/>
    <w:rsid w:val="77BF6F02"/>
    <w:rsid w:val="77D8AAE8"/>
    <w:rsid w:val="77E33962"/>
    <w:rsid w:val="77E8526C"/>
    <w:rsid w:val="77EED5DE"/>
    <w:rsid w:val="77F73EFF"/>
    <w:rsid w:val="780270FE"/>
    <w:rsid w:val="782576BC"/>
    <w:rsid w:val="783ECC51"/>
    <w:rsid w:val="78473788"/>
    <w:rsid w:val="784A5C10"/>
    <w:rsid w:val="784F38A4"/>
    <w:rsid w:val="78612A24"/>
    <w:rsid w:val="7868445B"/>
    <w:rsid w:val="78968E00"/>
    <w:rsid w:val="78AB397D"/>
    <w:rsid w:val="78AB45D6"/>
    <w:rsid w:val="78B16C6F"/>
    <w:rsid w:val="78B9DE2F"/>
    <w:rsid w:val="78C81F73"/>
    <w:rsid w:val="78DDD236"/>
    <w:rsid w:val="78DE14C0"/>
    <w:rsid w:val="78EA573D"/>
    <w:rsid w:val="78F6635E"/>
    <w:rsid w:val="790B56F9"/>
    <w:rsid w:val="790C579D"/>
    <w:rsid w:val="79143804"/>
    <w:rsid w:val="791F96C0"/>
    <w:rsid w:val="7943FCDF"/>
    <w:rsid w:val="7966701E"/>
    <w:rsid w:val="79B711CB"/>
    <w:rsid w:val="79BFB10F"/>
    <w:rsid w:val="79E32712"/>
    <w:rsid w:val="79ED05FF"/>
    <w:rsid w:val="7A016F26"/>
    <w:rsid w:val="7A16D217"/>
    <w:rsid w:val="7A17A972"/>
    <w:rsid w:val="7A267D74"/>
    <w:rsid w:val="7A26BBC4"/>
    <w:rsid w:val="7A2B3EB4"/>
    <w:rsid w:val="7A3CD48F"/>
    <w:rsid w:val="7A5F8BE2"/>
    <w:rsid w:val="7A85127A"/>
    <w:rsid w:val="7AB60623"/>
    <w:rsid w:val="7ABB6B97"/>
    <w:rsid w:val="7B03D912"/>
    <w:rsid w:val="7B06A98C"/>
    <w:rsid w:val="7B31F753"/>
    <w:rsid w:val="7B33EA32"/>
    <w:rsid w:val="7B4580FF"/>
    <w:rsid w:val="7B586751"/>
    <w:rsid w:val="7B58A6D5"/>
    <w:rsid w:val="7B92EE56"/>
    <w:rsid w:val="7B991680"/>
    <w:rsid w:val="7BA37ECA"/>
    <w:rsid w:val="7BBD9D68"/>
    <w:rsid w:val="7BDF7ABF"/>
    <w:rsid w:val="7C23FB45"/>
    <w:rsid w:val="7C3C6160"/>
    <w:rsid w:val="7C5B3E29"/>
    <w:rsid w:val="7C81E6D4"/>
    <w:rsid w:val="7CB5803E"/>
    <w:rsid w:val="7CC7241B"/>
    <w:rsid w:val="7CD72629"/>
    <w:rsid w:val="7CD8E241"/>
    <w:rsid w:val="7CF6BC9B"/>
    <w:rsid w:val="7CF918A5"/>
    <w:rsid w:val="7D018EC0"/>
    <w:rsid w:val="7D024824"/>
    <w:rsid w:val="7D27C629"/>
    <w:rsid w:val="7D34A234"/>
    <w:rsid w:val="7D4B1F2B"/>
    <w:rsid w:val="7D749DF8"/>
    <w:rsid w:val="7D78A740"/>
    <w:rsid w:val="7D8C214F"/>
    <w:rsid w:val="7DA51340"/>
    <w:rsid w:val="7DB081E7"/>
    <w:rsid w:val="7DBCF44A"/>
    <w:rsid w:val="7DDE33C3"/>
    <w:rsid w:val="7DE37AEB"/>
    <w:rsid w:val="7DE652A2"/>
    <w:rsid w:val="7E0857C9"/>
    <w:rsid w:val="7E45BEE7"/>
    <w:rsid w:val="7E8625CD"/>
    <w:rsid w:val="7E877072"/>
    <w:rsid w:val="7E8F34F4"/>
    <w:rsid w:val="7E9D5F21"/>
    <w:rsid w:val="7E9FF855"/>
    <w:rsid w:val="7EA1C12C"/>
    <w:rsid w:val="7EA68EEF"/>
    <w:rsid w:val="7ECB24D1"/>
    <w:rsid w:val="7ED147AC"/>
    <w:rsid w:val="7ED9BEC5"/>
    <w:rsid w:val="7EE650CE"/>
    <w:rsid w:val="7EED40B3"/>
    <w:rsid w:val="7EF19E39"/>
    <w:rsid w:val="7F29A323"/>
    <w:rsid w:val="7F39A03F"/>
    <w:rsid w:val="7F3FD526"/>
    <w:rsid w:val="7F4677BC"/>
    <w:rsid w:val="7F6BB445"/>
    <w:rsid w:val="7F7ED5C5"/>
    <w:rsid w:val="7F8F6FF6"/>
    <w:rsid w:val="7FA4378C"/>
    <w:rsid w:val="7FA80204"/>
    <w:rsid w:val="7FBDF266"/>
    <w:rsid w:val="7FCD77FE"/>
    <w:rsid w:val="7FD767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A6178336-BB44-48A3-A25D-8FB2CB400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B5A42"/>
    <w:pPr>
      <w:keepNext/>
      <w:numPr>
        <w:numId w:val="4"/>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4"/>
      </w:numPr>
      <w:spacing w:after="0" w:line="240" w:lineRule="auto"/>
      <w:jc w:val="both"/>
      <w:outlineLvl w:val="1"/>
    </w:pPr>
    <w:rPr>
      <w:rFonts w:ascii="Times New Roman" w:eastAsia="Times New Roman" w:hAnsi="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4"/>
      </w:numPr>
      <w:spacing w:after="0" w:line="240" w:lineRule="auto"/>
      <w:jc w:val="both"/>
      <w:outlineLvl w:val="2"/>
    </w:pPr>
    <w:rPr>
      <w:rFonts w:ascii="Times New Roman" w:eastAsia="Times New Roman" w:hAnsi="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4"/>
      </w:numPr>
      <w:spacing w:after="0" w:line="240" w:lineRule="auto"/>
      <w:outlineLvl w:val="3"/>
    </w:pPr>
    <w:rPr>
      <w:rFonts w:ascii="Times New Roman" w:eastAsia="Times New Roman" w:hAnsi="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4"/>
      </w:numPr>
      <w:spacing w:after="0" w:line="240" w:lineRule="auto"/>
      <w:outlineLvl w:val="4"/>
    </w:pPr>
    <w:rPr>
      <w:rFonts w:ascii="Times New Roman" w:eastAsia="Times New Roman" w:hAnsi="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4"/>
      </w:numPr>
      <w:spacing w:after="0" w:line="240" w:lineRule="auto"/>
      <w:outlineLvl w:val="5"/>
    </w:pPr>
    <w:rPr>
      <w:rFonts w:ascii="Times New Roman" w:eastAsia="Times New Roman" w:hAnsi="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4"/>
      </w:numPr>
      <w:spacing w:after="0" w:line="240" w:lineRule="auto"/>
      <w:outlineLvl w:val="6"/>
    </w:pPr>
    <w:rPr>
      <w:rFonts w:ascii="Times New Roman" w:eastAsia="Times New Roman" w:hAnsi="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4"/>
      </w:numPr>
      <w:spacing w:after="0" w:line="240" w:lineRule="auto"/>
      <w:outlineLvl w:val="7"/>
    </w:pPr>
    <w:rPr>
      <w:rFonts w:ascii="Times New Roman" w:eastAsia="Times New Roman" w:hAnsi="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4"/>
      </w:numPr>
      <w:spacing w:after="0" w:line="240" w:lineRule="auto"/>
      <w:outlineLvl w:val="8"/>
    </w:pPr>
    <w:rPr>
      <w:rFonts w:ascii="Times New Roman" w:eastAsia="Times New Roman" w:hAnsi="Times New Roman" w:cs="Times New Roman"/>
      <w:sz w:val="4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rsid w:val="00FB4123"/>
    <w:pPr>
      <w:spacing w:after="0" w:line="240" w:lineRule="auto"/>
    </w:pPr>
    <w:tblPr/>
  </w:style>
  <w:style w:type="character" w:customStyle="1" w:styleId="HeaderChar">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customStyle="1" w:styleId="FootnoteTextChar">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customStyle="1" w:styleId="CommentSubjectChar">
    <w:name w:val="Comment Subject Char"/>
    <w:basedOn w:val="CommentTextChar"/>
    <w:link w:val="CommentSubject"/>
    <w:uiPriority w:val="99"/>
    <w:rsid w:val="00CF3814"/>
    <w:rPr>
      <w:b/>
      <w:bCs/>
      <w:sz w:val="20"/>
      <w:szCs w:val="20"/>
    </w:rPr>
  </w:style>
  <w:style w:type="paragraph" w:customStyle="1" w:styleId="paragraph">
    <w:name w:val="paragraph"/>
    <w:basedOn w:val="Normal"/>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C15C7"/>
  </w:style>
  <w:style w:type="character" w:customStyle="1" w:styleId="eop">
    <w:name w:val="eop"/>
    <w:basedOn w:val="DefaultParagraphFont"/>
    <w:rsid w:val="009C15C7"/>
  </w:style>
  <w:style w:type="character" w:customStyle="1" w:styleId="spellingerror">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customStyle="1" w:styleId="Heading1Char">
    <w:name w:val="Heading 1 Char"/>
    <w:basedOn w:val="DefaultParagraphFont"/>
    <w:link w:val="Heading1"/>
    <w:rsid w:val="006B5A42"/>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6B5A42"/>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6B5A42"/>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5A42"/>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6B5A42"/>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6B5A42"/>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6B5A42"/>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6B5A42"/>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6B5A42"/>
    <w:rPr>
      <w:rFonts w:ascii="Times New Roman" w:eastAsia="Times New Roman" w:hAnsi="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PreformattedChar">
    <w:name w:val="HTML Preformatted Char"/>
    <w:basedOn w:val="DefaultParagraphFont"/>
    <w:link w:val="HTMLPreformatted"/>
    <w:rsid w:val="006B5A42"/>
    <w:rPr>
      <w:rFonts w:ascii="Courier New" w:eastAsia="Times New Roman" w:hAnsi="Courier New" w:cs="Times New Roman"/>
      <w:sz w:val="20"/>
      <w:szCs w:val="24"/>
      <w:lang w:val="en-US"/>
    </w:rPr>
  </w:style>
  <w:style w:type="paragraph" w:customStyle="1" w:styleId="Point1">
    <w:name w:val="Point 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eastAsia="Times New Roman" w:hAnsi="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eastAsia="Times New Roman" w:hAnsi="Times New Roman" w:cs="Times New Roman"/>
      <w:sz w:val="24"/>
      <w:szCs w:val="24"/>
      <w:lang w:eastAsia="lt-LT"/>
    </w:rPr>
  </w:style>
  <w:style w:type="paragraph" w:customStyle="1" w:styleId="normaltableau">
    <w:name w:val="normal_tableau"/>
    <w:basedOn w:val="Normal"/>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Normal"/>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Normal"/>
    <w:rsid w:val="006B5A42"/>
    <w:pPr>
      <w:spacing w:before="120" w:after="120" w:line="240" w:lineRule="auto"/>
      <w:ind w:left="142"/>
      <w:jc w:val="both"/>
    </w:pPr>
    <w:rPr>
      <w:rFonts w:ascii="Verdana" w:eastAsia="Times New Roman" w:hAnsi="Verdana"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6B5A42"/>
    <w:rPr>
      <w:rFonts w:ascii="Times New Roman" w:eastAsia="Times New Roman" w:hAnsi="Times New Roman" w:cs="Times New Roman"/>
      <w:sz w:val="24"/>
      <w:szCs w:val="24"/>
    </w:rPr>
  </w:style>
  <w:style w:type="paragraph" w:customStyle="1" w:styleId="Paraas1">
    <w:name w:val="Parašas1"/>
    <w:basedOn w:val="Normal"/>
    <w:rsid w:val="006B5A42"/>
    <w:pPr>
      <w:spacing w:after="0" w:line="360" w:lineRule="auto"/>
      <w:jc w:val="both"/>
    </w:pPr>
    <w:rPr>
      <w:rFonts w:ascii="Arial Narrow" w:eastAsia="Times New Roman" w:hAnsi="Arial Narrow" w:cs="Times New Roman"/>
      <w:sz w:val="24"/>
      <w:szCs w:val="24"/>
    </w:rPr>
  </w:style>
  <w:style w:type="paragraph" w:styleId="BodyText2">
    <w:name w:val="Body Text 2"/>
    <w:basedOn w:val="Normal"/>
    <w:link w:val="BodyText2Char"/>
    <w:rsid w:val="006B5A4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6B5A42"/>
    <w:rPr>
      <w:rFonts w:ascii="Times New Roman" w:eastAsia="Times New Roman" w:hAnsi="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B5A42"/>
    <w:rPr>
      <w:rFonts w:ascii="Times New Roman" w:eastAsia="Times New Roman" w:hAnsi="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B5A42"/>
    <w:rPr>
      <w:rFonts w:ascii="Times New Roman" w:eastAsia="Times New Roman" w:hAnsi="Times New Roman" w:cs="Times New Roman"/>
      <w:sz w:val="24"/>
      <w:szCs w:val="24"/>
    </w:rPr>
  </w:style>
  <w:style w:type="paragraph" w:customStyle="1" w:styleId="CharChar">
    <w:name w:val="Char Char"/>
    <w:basedOn w:val="Normal"/>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phasis">
    <w:name w:val="Emphasis"/>
    <w:qFormat/>
    <w:rsid w:val="006B5A42"/>
    <w:rPr>
      <w:b/>
      <w:bCs/>
      <w:i w:val="0"/>
      <w:iCs w:val="0"/>
    </w:rPr>
  </w:style>
  <w:style w:type="character" w:customStyle="1" w:styleId="BodyText3Char">
    <w:name w:val="Body Text 3 Char"/>
    <w:link w:val="BodyText3"/>
    <w:rsid w:val="006B5A42"/>
    <w:rPr>
      <w:rFonts w:ascii="Times New Roman" w:eastAsia="Times New Roman" w:hAnsi="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DefaultParagraphFont"/>
    <w:uiPriority w:val="99"/>
    <w:semiHidden/>
    <w:rsid w:val="006B5A42"/>
    <w:rPr>
      <w:sz w:val="16"/>
      <w:szCs w:val="16"/>
    </w:rPr>
  </w:style>
  <w:style w:type="character" w:customStyle="1" w:styleId="Pagrindinistekstas3Diagrama1">
    <w:name w:val="Pagrindinis tekstas 3 Diagrama1"/>
    <w:basedOn w:val="DefaultParagraphFont"/>
    <w:uiPriority w:val="99"/>
    <w:semiHidden/>
    <w:rsid w:val="006B5A42"/>
    <w:rPr>
      <w:rFonts w:ascii="Times New Roman" w:eastAsia="Times New Roman" w:hAnsi="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eastAsia="Times New Roman" w:hAnsi="Arial"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eastAsia="Calibri" w:hAnsi="Courier New" w:cs="Times New Roman"/>
      <w:sz w:val="24"/>
      <w:szCs w:val="24"/>
    </w:rPr>
  </w:style>
  <w:style w:type="character" w:customStyle="1" w:styleId="PlainTextChar">
    <w:name w:val="Plain Text Char"/>
    <w:basedOn w:val="DefaultParagraphFont"/>
    <w:link w:val="PlainText"/>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Normal"/>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Normal"/>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Heading2"/>
    <w:rsid w:val="006B5A42"/>
    <w:pPr>
      <w:widowControl w:val="0"/>
      <w:numPr>
        <w:ilvl w:val="0"/>
        <w:numId w:val="5"/>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0">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0">
    <w:name w:val="bodytext"/>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6B5A42"/>
    <w:pPr>
      <w:numPr>
        <w:numId w:val="6"/>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Normal"/>
    <w:rsid w:val="006B5A42"/>
    <w:pPr>
      <w:numPr>
        <w:ilvl w:val="1"/>
        <w:numId w:val="6"/>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Normal"/>
    <w:rsid w:val="006B5A42"/>
    <w:pPr>
      <w:numPr>
        <w:ilvl w:val="2"/>
        <w:numId w:val="6"/>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Normal"/>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6B5A42"/>
    <w:rPr>
      <w:rFonts w:ascii="Times New Roman" w:eastAsia="Times New Roman" w:hAnsi="Times New Roman" w:cs="Times New Roman"/>
      <w:b/>
      <w:bCs/>
      <w:sz w:val="24"/>
      <w:szCs w:val="24"/>
    </w:rPr>
  </w:style>
  <w:style w:type="paragraph" w:customStyle="1" w:styleId="TableHeading">
    <w:name w:val="Table Heading"/>
    <w:basedOn w:val="Normal"/>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Normal"/>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Normal"/>
    <w:link w:val="Style1Char"/>
    <w:qFormat/>
    <w:rsid w:val="006B5A42"/>
    <w:pPr>
      <w:numPr>
        <w:ilvl w:val="2"/>
        <w:numId w:val="7"/>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Normal"/>
    <w:qFormat/>
    <w:rsid w:val="006B5A42"/>
    <w:pPr>
      <w:numPr>
        <w:ilvl w:val="4"/>
        <w:numId w:val="7"/>
      </w:numPr>
      <w:tabs>
        <w:tab w:val="left" w:pos="1985"/>
      </w:tabs>
      <w:spacing w:after="0" w:line="360" w:lineRule="auto"/>
      <w:jc w:val="both"/>
    </w:pPr>
    <w:rPr>
      <w:rFonts w:ascii="Times New Roman" w:eastAsia="Times New Roman" w:hAnsi="Times New Roman" w:cs="Times New Roman"/>
      <w:sz w:val="24"/>
      <w:szCs w:val="20"/>
    </w:rPr>
  </w:style>
  <w:style w:type="character" w:styleId="Strong">
    <w:name w:val="Strong"/>
    <w:qFormat/>
    <w:rsid w:val="006B5A42"/>
    <w:rPr>
      <w:b/>
      <w:bCs/>
    </w:rPr>
  </w:style>
  <w:style w:type="character" w:customStyle="1" w:styleId="apple-converted-space">
    <w:name w:val="apple-converted-space"/>
    <w:basedOn w:val="DefaultParagraphFont"/>
    <w:rsid w:val="006B5A42"/>
  </w:style>
  <w:style w:type="character" w:customStyle="1" w:styleId="zinlist1">
    <w:name w:val="zin_list1"/>
    <w:basedOn w:val="DefaultParagraphFont"/>
    <w:rsid w:val="006B5A42"/>
    <w:rPr>
      <w:i/>
      <w:iCs/>
      <w:sz w:val="17"/>
      <w:szCs w:val="17"/>
    </w:rPr>
  </w:style>
  <w:style w:type="paragraph" w:customStyle="1" w:styleId="ListParagraph1">
    <w:name w:val="List Paragraph1"/>
    <w:basedOn w:val="Normal"/>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customStyle="1" w:styleId="t198">
    <w:name w:val="t198"/>
    <w:basedOn w:val="DefaultParagraphFont"/>
    <w:rsid w:val="006B5A42"/>
  </w:style>
  <w:style w:type="character" w:customStyle="1" w:styleId="t199">
    <w:name w:val="t199"/>
    <w:basedOn w:val="DefaultParagraphFont"/>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Heading1"/>
    <w:uiPriority w:val="99"/>
    <w:rsid w:val="006B5A42"/>
    <w:pPr>
      <w:numPr>
        <w:numId w:val="9"/>
      </w:numPr>
      <w:tabs>
        <w:tab w:val="left" w:pos="851"/>
        <w:tab w:val="left" w:pos="993"/>
        <w:tab w:val="left" w:pos="1134"/>
      </w:tabs>
      <w:spacing w:before="240" w:after="240"/>
    </w:pPr>
    <w:rPr>
      <w:b/>
      <w:sz w:val="24"/>
    </w:rPr>
  </w:style>
  <w:style w:type="numbering" w:customStyle="1" w:styleId="Gutgut">
    <w:name w:val="Gut gut"/>
    <w:rsid w:val="006B5A42"/>
    <w:pPr>
      <w:numPr>
        <w:numId w:val="8"/>
      </w:numPr>
    </w:pPr>
  </w:style>
  <w:style w:type="paragraph" w:customStyle="1" w:styleId="Pagrindinistekstas2">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10"/>
      </w:numPr>
    </w:pPr>
  </w:style>
  <w:style w:type="character" w:customStyle="1" w:styleId="HSPunktaiChar1">
    <w:name w:val="HSPunktai Char1"/>
    <w:link w:val="HSPunktai"/>
    <w:locked/>
    <w:rsid w:val="006B5A42"/>
    <w:rPr>
      <w:lang w:eastAsia="lt-LT"/>
    </w:rPr>
  </w:style>
  <w:style w:type="paragraph" w:customStyle="1" w:styleId="HSPunktai">
    <w:name w:val="HSPunktai"/>
    <w:basedOn w:val="Normal"/>
    <w:link w:val="HSPunktaiChar1"/>
    <w:qFormat/>
    <w:rsid w:val="006B5A42"/>
    <w:pPr>
      <w:numPr>
        <w:numId w:val="11"/>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customStyle="1" w:styleId="v-title">
    <w:name w:val="v-title"/>
    <w:basedOn w:val="Normal"/>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TableNormal"/>
    <w:next w:val="TableGrid"/>
    <w:uiPriority w:val="39"/>
    <w:rsid w:val="006B5A42"/>
    <w:pPr>
      <w:spacing w:after="0" w:line="240" w:lineRule="auto"/>
    </w:pPr>
    <w:rPr>
      <w:rFonts w:ascii="Times New Roman" w:eastAsia="Times New Roman" w:hAnsi="Times New Roman" w:cs="Times New Roman"/>
      <w:sz w:val="20"/>
      <w:szCs w:val="20"/>
    </w:rPr>
    <w:tblPr>
      <w:tblInd w:w="0" w:type="nil"/>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DefaultParagraphFont"/>
    <w:rsid w:val="006B5A42"/>
  </w:style>
  <w:style w:type="character" w:customStyle="1" w:styleId="t105">
    <w:name w:val="t105"/>
    <w:basedOn w:val="DefaultParagraphFont"/>
    <w:rsid w:val="006B5A42"/>
  </w:style>
  <w:style w:type="character" w:customStyle="1" w:styleId="t106">
    <w:name w:val="t106"/>
    <w:basedOn w:val="DefaultParagraphFont"/>
    <w:rsid w:val="006B5A42"/>
  </w:style>
  <w:style w:type="character" w:customStyle="1" w:styleId="hyperlink0">
    <w:name w:val="hyperlink_0"/>
    <w:basedOn w:val="DefaultParagraphFont"/>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DefaultParagraphFont"/>
    <w:link w:val="2lygis"/>
    <w:rsid w:val="006B5A42"/>
    <w:rPr>
      <w:rFonts w:ascii="Times New Roman" w:eastAsia="SimSun" w:hAnsi="Times New Roman" w:cs="Times New Roman"/>
      <w:b/>
      <w:kern w:val="12"/>
    </w:rPr>
  </w:style>
  <w:style w:type="paragraph" w:customStyle="1" w:styleId="heading10">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DefaultParagraphFont"/>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6B5A42"/>
    <w:pPr>
      <w:numPr>
        <w:numId w:val="12"/>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Normal"/>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DefaultParagraphFont"/>
    <w:rsid w:val="006B5A42"/>
  </w:style>
  <w:style w:type="character" w:customStyle="1" w:styleId="t596">
    <w:name w:val="t596"/>
    <w:basedOn w:val="DefaultParagraphFont"/>
    <w:rsid w:val="006B5A42"/>
  </w:style>
  <w:style w:type="character" w:customStyle="1" w:styleId="t597">
    <w:name w:val="t597"/>
    <w:basedOn w:val="DefaultParagraphFont"/>
    <w:rsid w:val="006B5A42"/>
  </w:style>
  <w:style w:type="character" w:customStyle="1" w:styleId="t598">
    <w:name w:val="t598"/>
    <w:basedOn w:val="DefaultParagraphFont"/>
    <w:rsid w:val="006B5A42"/>
  </w:style>
  <w:style w:type="character" w:customStyle="1" w:styleId="t599">
    <w:name w:val="t599"/>
    <w:basedOn w:val="DefaultParagraphFont"/>
    <w:rsid w:val="006B5A42"/>
  </w:style>
  <w:style w:type="character" w:customStyle="1" w:styleId="t600">
    <w:name w:val="t600"/>
    <w:basedOn w:val="DefaultParagraphFont"/>
    <w:rsid w:val="006B5A42"/>
  </w:style>
  <w:style w:type="character" w:customStyle="1" w:styleId="t601">
    <w:name w:val="t601"/>
    <w:basedOn w:val="DefaultParagraphFont"/>
    <w:rsid w:val="006B5A42"/>
  </w:style>
  <w:style w:type="character" w:customStyle="1" w:styleId="t602">
    <w:name w:val="t602"/>
    <w:basedOn w:val="DefaultParagraphFont"/>
    <w:rsid w:val="006B5A42"/>
  </w:style>
  <w:style w:type="character" w:customStyle="1" w:styleId="t603">
    <w:name w:val="t603"/>
    <w:basedOn w:val="DefaultParagraphFont"/>
    <w:rsid w:val="006B5A42"/>
  </w:style>
  <w:style w:type="character" w:customStyle="1" w:styleId="t604">
    <w:name w:val="t604"/>
    <w:basedOn w:val="DefaultParagraphFont"/>
    <w:rsid w:val="006B5A42"/>
  </w:style>
  <w:style w:type="character" w:customStyle="1" w:styleId="t605">
    <w:name w:val="t605"/>
    <w:basedOn w:val="DefaultParagraphFont"/>
    <w:rsid w:val="006B5A42"/>
  </w:style>
  <w:style w:type="character" w:customStyle="1" w:styleId="t606">
    <w:name w:val="t606"/>
    <w:basedOn w:val="DefaultParagraphFont"/>
    <w:rsid w:val="006B5A42"/>
  </w:style>
  <w:style w:type="character" w:customStyle="1" w:styleId="t607">
    <w:name w:val="t607"/>
    <w:basedOn w:val="DefaultParagraphFont"/>
    <w:rsid w:val="006B5A42"/>
  </w:style>
  <w:style w:type="character" w:customStyle="1" w:styleId="t608">
    <w:name w:val="t608"/>
    <w:basedOn w:val="DefaultParagraphFont"/>
    <w:rsid w:val="006B5A42"/>
  </w:style>
  <w:style w:type="character" w:customStyle="1" w:styleId="t609">
    <w:name w:val="t609"/>
    <w:basedOn w:val="DefaultParagraphFont"/>
    <w:rsid w:val="006B5A42"/>
  </w:style>
  <w:style w:type="character" w:customStyle="1" w:styleId="t610">
    <w:name w:val="t610"/>
    <w:basedOn w:val="DefaultParagraphFont"/>
    <w:rsid w:val="006B5A42"/>
  </w:style>
  <w:style w:type="character" w:customStyle="1" w:styleId="t611">
    <w:name w:val="t611"/>
    <w:basedOn w:val="DefaultParagraphFont"/>
    <w:rsid w:val="006B5A42"/>
  </w:style>
  <w:style w:type="character" w:customStyle="1" w:styleId="t612">
    <w:name w:val="t612"/>
    <w:basedOn w:val="DefaultParagraphFont"/>
    <w:rsid w:val="006B5A42"/>
  </w:style>
  <w:style w:type="character" w:customStyle="1" w:styleId="t613">
    <w:name w:val="t613"/>
    <w:basedOn w:val="DefaultParagraphFont"/>
    <w:rsid w:val="006B5A42"/>
  </w:style>
  <w:style w:type="character" w:customStyle="1" w:styleId="t614">
    <w:name w:val="t614"/>
    <w:basedOn w:val="DefaultParagraphFont"/>
    <w:rsid w:val="006B5A42"/>
  </w:style>
  <w:style w:type="character" w:customStyle="1" w:styleId="t615">
    <w:name w:val="t615"/>
    <w:basedOn w:val="DefaultParagraphFont"/>
    <w:rsid w:val="006B5A42"/>
  </w:style>
  <w:style w:type="character" w:customStyle="1" w:styleId="t616">
    <w:name w:val="t616"/>
    <w:basedOn w:val="DefaultParagraphFont"/>
    <w:rsid w:val="006B5A42"/>
  </w:style>
  <w:style w:type="character" w:customStyle="1" w:styleId="t617">
    <w:name w:val="t617"/>
    <w:basedOn w:val="DefaultParagraphFont"/>
    <w:rsid w:val="006B5A42"/>
  </w:style>
  <w:style w:type="character" w:customStyle="1" w:styleId="t618">
    <w:name w:val="t618"/>
    <w:basedOn w:val="DefaultParagraphFont"/>
    <w:rsid w:val="006B5A42"/>
  </w:style>
  <w:style w:type="character" w:customStyle="1" w:styleId="t619">
    <w:name w:val="t619"/>
    <w:basedOn w:val="DefaultParagraphFont"/>
    <w:rsid w:val="006B5A42"/>
  </w:style>
  <w:style w:type="character" w:customStyle="1" w:styleId="t620">
    <w:name w:val="t620"/>
    <w:basedOn w:val="DefaultParagraphFont"/>
    <w:rsid w:val="006B5A42"/>
  </w:style>
  <w:style w:type="character" w:customStyle="1" w:styleId="t621">
    <w:name w:val="t621"/>
    <w:basedOn w:val="DefaultParagraphFont"/>
    <w:rsid w:val="006B5A42"/>
  </w:style>
  <w:style w:type="character" w:customStyle="1" w:styleId="t622">
    <w:name w:val="t622"/>
    <w:basedOn w:val="DefaultParagraphFont"/>
    <w:rsid w:val="006B5A42"/>
  </w:style>
  <w:style w:type="character" w:customStyle="1" w:styleId="t623">
    <w:name w:val="t623"/>
    <w:basedOn w:val="DefaultParagraphFont"/>
    <w:rsid w:val="006B5A42"/>
  </w:style>
  <w:style w:type="character" w:customStyle="1" w:styleId="t624">
    <w:name w:val="t624"/>
    <w:basedOn w:val="DefaultParagraphFont"/>
    <w:rsid w:val="006B5A42"/>
  </w:style>
  <w:style w:type="character" w:customStyle="1" w:styleId="t625">
    <w:name w:val="t625"/>
    <w:basedOn w:val="DefaultParagraphFont"/>
    <w:rsid w:val="006B5A42"/>
  </w:style>
  <w:style w:type="character" w:customStyle="1" w:styleId="t626">
    <w:name w:val="t626"/>
    <w:basedOn w:val="DefaultParagraphFont"/>
    <w:rsid w:val="006B5A42"/>
  </w:style>
  <w:style w:type="character" w:customStyle="1" w:styleId="t627">
    <w:name w:val="t627"/>
    <w:basedOn w:val="DefaultParagraphFont"/>
    <w:rsid w:val="006B5A42"/>
  </w:style>
  <w:style w:type="character" w:customStyle="1" w:styleId="t628">
    <w:name w:val="t628"/>
    <w:basedOn w:val="DefaultParagraphFont"/>
    <w:rsid w:val="006B5A42"/>
  </w:style>
  <w:style w:type="character" w:customStyle="1" w:styleId="t629">
    <w:name w:val="t629"/>
    <w:basedOn w:val="DefaultParagraphFont"/>
    <w:rsid w:val="006B5A42"/>
  </w:style>
  <w:style w:type="character" w:customStyle="1" w:styleId="t630">
    <w:name w:val="t630"/>
    <w:basedOn w:val="DefaultParagraphFont"/>
    <w:rsid w:val="006B5A42"/>
  </w:style>
  <w:style w:type="character" w:customStyle="1" w:styleId="t631">
    <w:name w:val="t631"/>
    <w:basedOn w:val="DefaultParagraphFont"/>
    <w:rsid w:val="006B5A42"/>
  </w:style>
  <w:style w:type="character" w:customStyle="1" w:styleId="t632">
    <w:name w:val="t632"/>
    <w:basedOn w:val="DefaultParagraphFont"/>
    <w:rsid w:val="006B5A42"/>
  </w:style>
  <w:style w:type="character" w:customStyle="1" w:styleId="t633">
    <w:name w:val="t633"/>
    <w:basedOn w:val="DefaultParagraphFont"/>
    <w:rsid w:val="006B5A42"/>
  </w:style>
  <w:style w:type="character" w:customStyle="1" w:styleId="t634">
    <w:name w:val="t634"/>
    <w:basedOn w:val="DefaultParagraphFont"/>
    <w:rsid w:val="006B5A42"/>
  </w:style>
  <w:style w:type="character" w:customStyle="1" w:styleId="t635">
    <w:name w:val="t635"/>
    <w:basedOn w:val="DefaultParagraphFont"/>
    <w:rsid w:val="006B5A42"/>
  </w:style>
  <w:style w:type="character" w:customStyle="1" w:styleId="t636">
    <w:name w:val="t636"/>
    <w:basedOn w:val="DefaultParagraphFont"/>
    <w:rsid w:val="006B5A42"/>
  </w:style>
  <w:style w:type="character" w:customStyle="1" w:styleId="t637">
    <w:name w:val="t637"/>
    <w:basedOn w:val="DefaultParagraphFont"/>
    <w:rsid w:val="006B5A42"/>
  </w:style>
  <w:style w:type="character" w:customStyle="1" w:styleId="t638">
    <w:name w:val="t638"/>
    <w:basedOn w:val="DefaultParagraphFont"/>
    <w:rsid w:val="006B5A42"/>
  </w:style>
  <w:style w:type="character" w:customStyle="1" w:styleId="t639">
    <w:name w:val="t639"/>
    <w:basedOn w:val="DefaultParagraphFont"/>
    <w:rsid w:val="006B5A42"/>
  </w:style>
  <w:style w:type="character" w:customStyle="1" w:styleId="t640">
    <w:name w:val="t640"/>
    <w:basedOn w:val="DefaultParagraphFont"/>
    <w:rsid w:val="006B5A42"/>
  </w:style>
  <w:style w:type="character" w:customStyle="1" w:styleId="t641">
    <w:name w:val="t641"/>
    <w:basedOn w:val="DefaultParagraphFont"/>
    <w:rsid w:val="006B5A42"/>
  </w:style>
  <w:style w:type="character" w:customStyle="1" w:styleId="t642">
    <w:name w:val="t642"/>
    <w:basedOn w:val="DefaultParagraphFont"/>
    <w:rsid w:val="006B5A42"/>
  </w:style>
  <w:style w:type="character" w:customStyle="1" w:styleId="t643">
    <w:name w:val="t643"/>
    <w:basedOn w:val="DefaultParagraphFont"/>
    <w:rsid w:val="006B5A42"/>
  </w:style>
  <w:style w:type="character" w:customStyle="1" w:styleId="t644">
    <w:name w:val="t644"/>
    <w:basedOn w:val="DefaultParagraphFont"/>
    <w:rsid w:val="006B5A42"/>
  </w:style>
  <w:style w:type="character" w:customStyle="1" w:styleId="t645">
    <w:name w:val="t645"/>
    <w:basedOn w:val="DefaultParagraphFont"/>
    <w:rsid w:val="006B5A42"/>
  </w:style>
  <w:style w:type="character" w:customStyle="1" w:styleId="t646">
    <w:name w:val="t646"/>
    <w:basedOn w:val="DefaultParagraphFont"/>
    <w:rsid w:val="006B5A42"/>
  </w:style>
  <w:style w:type="character" w:customStyle="1" w:styleId="t647">
    <w:name w:val="t647"/>
    <w:basedOn w:val="DefaultParagraphFont"/>
    <w:rsid w:val="006B5A42"/>
  </w:style>
  <w:style w:type="character" w:customStyle="1" w:styleId="t648">
    <w:name w:val="t648"/>
    <w:basedOn w:val="DefaultParagraphFont"/>
    <w:rsid w:val="006B5A42"/>
  </w:style>
  <w:style w:type="character" w:customStyle="1" w:styleId="t649">
    <w:name w:val="t649"/>
    <w:basedOn w:val="DefaultParagraphFont"/>
    <w:rsid w:val="006B5A42"/>
  </w:style>
  <w:style w:type="character" w:customStyle="1" w:styleId="t650">
    <w:name w:val="t650"/>
    <w:basedOn w:val="DefaultParagraphFont"/>
    <w:rsid w:val="006B5A42"/>
  </w:style>
  <w:style w:type="character" w:customStyle="1" w:styleId="t651">
    <w:name w:val="t651"/>
    <w:basedOn w:val="DefaultParagraphFont"/>
    <w:rsid w:val="006B5A42"/>
  </w:style>
  <w:style w:type="character" w:customStyle="1" w:styleId="t652">
    <w:name w:val="t652"/>
    <w:basedOn w:val="DefaultParagraphFont"/>
    <w:rsid w:val="006B5A42"/>
  </w:style>
  <w:style w:type="character" w:customStyle="1" w:styleId="t653">
    <w:name w:val="t653"/>
    <w:basedOn w:val="DefaultParagraphFont"/>
    <w:rsid w:val="006B5A42"/>
  </w:style>
  <w:style w:type="character" w:customStyle="1" w:styleId="t654">
    <w:name w:val="t654"/>
    <w:basedOn w:val="DefaultParagraphFont"/>
    <w:rsid w:val="006B5A42"/>
  </w:style>
  <w:style w:type="character" w:customStyle="1" w:styleId="t655">
    <w:name w:val="t655"/>
    <w:basedOn w:val="DefaultParagraphFont"/>
    <w:rsid w:val="006B5A42"/>
  </w:style>
  <w:style w:type="character" w:customStyle="1" w:styleId="t656">
    <w:name w:val="t656"/>
    <w:basedOn w:val="DefaultParagraphFont"/>
    <w:rsid w:val="006B5A42"/>
  </w:style>
  <w:style w:type="character" w:customStyle="1" w:styleId="t657">
    <w:name w:val="t657"/>
    <w:basedOn w:val="DefaultParagraphFont"/>
    <w:rsid w:val="006B5A42"/>
  </w:style>
  <w:style w:type="character" w:customStyle="1" w:styleId="t658">
    <w:name w:val="t658"/>
    <w:basedOn w:val="DefaultParagraphFont"/>
    <w:rsid w:val="006B5A42"/>
  </w:style>
  <w:style w:type="character" w:customStyle="1" w:styleId="t659">
    <w:name w:val="t659"/>
    <w:basedOn w:val="DefaultParagraphFont"/>
    <w:rsid w:val="006B5A42"/>
  </w:style>
  <w:style w:type="character" w:customStyle="1" w:styleId="t660">
    <w:name w:val="t660"/>
    <w:basedOn w:val="DefaultParagraphFont"/>
    <w:rsid w:val="006B5A42"/>
  </w:style>
  <w:style w:type="character" w:customStyle="1" w:styleId="t661">
    <w:name w:val="t661"/>
    <w:basedOn w:val="DefaultParagraphFont"/>
    <w:rsid w:val="006B5A42"/>
  </w:style>
  <w:style w:type="character" w:customStyle="1" w:styleId="t662">
    <w:name w:val="t662"/>
    <w:basedOn w:val="DefaultParagraphFont"/>
    <w:rsid w:val="006B5A42"/>
  </w:style>
  <w:style w:type="character" w:customStyle="1" w:styleId="t663">
    <w:name w:val="t663"/>
    <w:basedOn w:val="DefaultParagraphFont"/>
    <w:rsid w:val="006B5A42"/>
  </w:style>
  <w:style w:type="character" w:customStyle="1" w:styleId="t664">
    <w:name w:val="t664"/>
    <w:basedOn w:val="DefaultParagraphFont"/>
    <w:rsid w:val="006B5A42"/>
  </w:style>
  <w:style w:type="character" w:customStyle="1" w:styleId="t665">
    <w:name w:val="t665"/>
    <w:basedOn w:val="DefaultParagraphFont"/>
    <w:rsid w:val="006B5A42"/>
  </w:style>
  <w:style w:type="character" w:customStyle="1" w:styleId="t666">
    <w:name w:val="t666"/>
    <w:basedOn w:val="DefaultParagraphFont"/>
    <w:rsid w:val="006B5A42"/>
  </w:style>
  <w:style w:type="character" w:customStyle="1" w:styleId="t667">
    <w:name w:val="t667"/>
    <w:basedOn w:val="DefaultParagraphFont"/>
    <w:rsid w:val="006B5A42"/>
  </w:style>
  <w:style w:type="character" w:customStyle="1" w:styleId="t668">
    <w:name w:val="t668"/>
    <w:basedOn w:val="DefaultParagraphFont"/>
    <w:rsid w:val="006B5A42"/>
  </w:style>
  <w:style w:type="character" w:customStyle="1" w:styleId="t669">
    <w:name w:val="t669"/>
    <w:basedOn w:val="DefaultParagraphFont"/>
    <w:rsid w:val="006B5A42"/>
  </w:style>
  <w:style w:type="character" w:customStyle="1" w:styleId="t670">
    <w:name w:val="t670"/>
    <w:basedOn w:val="DefaultParagraphFont"/>
    <w:rsid w:val="006B5A42"/>
  </w:style>
  <w:style w:type="character" w:customStyle="1" w:styleId="t671">
    <w:name w:val="t671"/>
    <w:basedOn w:val="DefaultParagraphFont"/>
    <w:rsid w:val="006B5A42"/>
  </w:style>
  <w:style w:type="character" w:customStyle="1" w:styleId="t672">
    <w:name w:val="t672"/>
    <w:basedOn w:val="DefaultParagraphFont"/>
    <w:rsid w:val="006B5A42"/>
  </w:style>
  <w:style w:type="character" w:customStyle="1" w:styleId="t673">
    <w:name w:val="t673"/>
    <w:basedOn w:val="DefaultParagraphFont"/>
    <w:rsid w:val="006B5A42"/>
  </w:style>
  <w:style w:type="character" w:customStyle="1" w:styleId="t674">
    <w:name w:val="t674"/>
    <w:basedOn w:val="DefaultParagraphFont"/>
    <w:rsid w:val="006B5A42"/>
  </w:style>
  <w:style w:type="character" w:customStyle="1" w:styleId="t675">
    <w:name w:val="t675"/>
    <w:basedOn w:val="DefaultParagraphFont"/>
    <w:rsid w:val="006B5A42"/>
  </w:style>
  <w:style w:type="character" w:customStyle="1" w:styleId="t676">
    <w:name w:val="t676"/>
    <w:basedOn w:val="DefaultParagraphFont"/>
    <w:rsid w:val="006B5A42"/>
  </w:style>
  <w:style w:type="character" w:customStyle="1" w:styleId="t677">
    <w:name w:val="t677"/>
    <w:basedOn w:val="DefaultParagraphFont"/>
    <w:rsid w:val="006B5A42"/>
  </w:style>
  <w:style w:type="character" w:customStyle="1" w:styleId="t678">
    <w:name w:val="t678"/>
    <w:basedOn w:val="DefaultParagraphFont"/>
    <w:rsid w:val="006B5A42"/>
  </w:style>
  <w:style w:type="character" w:customStyle="1" w:styleId="t679">
    <w:name w:val="t679"/>
    <w:basedOn w:val="DefaultParagraphFont"/>
    <w:rsid w:val="006B5A42"/>
  </w:style>
  <w:style w:type="character" w:customStyle="1" w:styleId="t680">
    <w:name w:val="t680"/>
    <w:basedOn w:val="DefaultParagraphFont"/>
    <w:rsid w:val="006B5A42"/>
  </w:style>
  <w:style w:type="character" w:customStyle="1" w:styleId="t681">
    <w:name w:val="t681"/>
    <w:basedOn w:val="DefaultParagraphFont"/>
    <w:rsid w:val="006B5A42"/>
  </w:style>
  <w:style w:type="character" w:customStyle="1" w:styleId="t682">
    <w:name w:val="t682"/>
    <w:basedOn w:val="DefaultParagraphFont"/>
    <w:rsid w:val="006B5A42"/>
  </w:style>
  <w:style w:type="character" w:customStyle="1" w:styleId="t683">
    <w:name w:val="t683"/>
    <w:basedOn w:val="DefaultParagraphFont"/>
    <w:rsid w:val="006B5A42"/>
  </w:style>
  <w:style w:type="character" w:customStyle="1" w:styleId="t684">
    <w:name w:val="t684"/>
    <w:basedOn w:val="DefaultParagraphFont"/>
    <w:rsid w:val="006B5A42"/>
  </w:style>
  <w:style w:type="character" w:customStyle="1" w:styleId="t685">
    <w:name w:val="t685"/>
    <w:basedOn w:val="DefaultParagraphFont"/>
    <w:rsid w:val="006B5A42"/>
  </w:style>
  <w:style w:type="character" w:customStyle="1" w:styleId="t686">
    <w:name w:val="t686"/>
    <w:basedOn w:val="DefaultParagraphFont"/>
    <w:rsid w:val="006B5A42"/>
  </w:style>
  <w:style w:type="character" w:customStyle="1" w:styleId="t687">
    <w:name w:val="t687"/>
    <w:basedOn w:val="DefaultParagraphFont"/>
    <w:rsid w:val="006B5A42"/>
  </w:style>
  <w:style w:type="character" w:customStyle="1" w:styleId="t688">
    <w:name w:val="t688"/>
    <w:basedOn w:val="DefaultParagraphFont"/>
    <w:rsid w:val="006B5A42"/>
  </w:style>
  <w:style w:type="character" w:customStyle="1" w:styleId="t689">
    <w:name w:val="t689"/>
    <w:basedOn w:val="DefaultParagraphFont"/>
    <w:rsid w:val="006B5A42"/>
  </w:style>
  <w:style w:type="character" w:customStyle="1" w:styleId="t690">
    <w:name w:val="t690"/>
    <w:basedOn w:val="DefaultParagraphFont"/>
    <w:rsid w:val="006B5A42"/>
  </w:style>
  <w:style w:type="character" w:customStyle="1" w:styleId="t691">
    <w:name w:val="t691"/>
    <w:basedOn w:val="DefaultParagraphFont"/>
    <w:rsid w:val="006B5A42"/>
  </w:style>
  <w:style w:type="character" w:customStyle="1" w:styleId="t692">
    <w:name w:val="t692"/>
    <w:basedOn w:val="DefaultParagraphFont"/>
    <w:rsid w:val="006B5A42"/>
  </w:style>
  <w:style w:type="character" w:customStyle="1" w:styleId="t693">
    <w:name w:val="t693"/>
    <w:basedOn w:val="DefaultParagraphFont"/>
    <w:rsid w:val="006B5A42"/>
  </w:style>
  <w:style w:type="character" w:customStyle="1" w:styleId="t694">
    <w:name w:val="t694"/>
    <w:basedOn w:val="DefaultParagraphFont"/>
    <w:rsid w:val="006B5A42"/>
  </w:style>
  <w:style w:type="character" w:customStyle="1" w:styleId="t695">
    <w:name w:val="t695"/>
    <w:basedOn w:val="DefaultParagraphFont"/>
    <w:rsid w:val="006B5A42"/>
  </w:style>
  <w:style w:type="character" w:customStyle="1" w:styleId="t696">
    <w:name w:val="t696"/>
    <w:basedOn w:val="DefaultParagraphFont"/>
    <w:rsid w:val="006B5A42"/>
  </w:style>
  <w:style w:type="character" w:customStyle="1" w:styleId="t697">
    <w:name w:val="t697"/>
    <w:basedOn w:val="DefaultParagraphFont"/>
    <w:rsid w:val="006B5A42"/>
  </w:style>
  <w:style w:type="character" w:customStyle="1" w:styleId="t698">
    <w:name w:val="t698"/>
    <w:basedOn w:val="DefaultParagraphFont"/>
    <w:rsid w:val="006B5A42"/>
  </w:style>
  <w:style w:type="character" w:customStyle="1" w:styleId="t699">
    <w:name w:val="t699"/>
    <w:basedOn w:val="DefaultParagraphFont"/>
    <w:rsid w:val="006B5A42"/>
  </w:style>
  <w:style w:type="character" w:customStyle="1" w:styleId="t700">
    <w:name w:val="t700"/>
    <w:basedOn w:val="DefaultParagraphFont"/>
    <w:rsid w:val="006B5A42"/>
  </w:style>
  <w:style w:type="character" w:customStyle="1" w:styleId="t701">
    <w:name w:val="t701"/>
    <w:basedOn w:val="DefaultParagraphFont"/>
    <w:rsid w:val="006B5A42"/>
  </w:style>
  <w:style w:type="character" w:customStyle="1" w:styleId="t702">
    <w:name w:val="t702"/>
    <w:basedOn w:val="DefaultParagraphFont"/>
    <w:rsid w:val="006B5A42"/>
  </w:style>
  <w:style w:type="character" w:customStyle="1" w:styleId="t703">
    <w:name w:val="t703"/>
    <w:basedOn w:val="DefaultParagraphFont"/>
    <w:rsid w:val="006B5A42"/>
  </w:style>
  <w:style w:type="paragraph" w:customStyle="1" w:styleId="Sraopastraipa2">
    <w:name w:val="Sąrašo pastraipa2"/>
    <w:basedOn w:val="Normal"/>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NoList"/>
    <w:rsid w:val="006B5A42"/>
    <w:pPr>
      <w:numPr>
        <w:numId w:val="14"/>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Normal"/>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Normal"/>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Normal"/>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6B5A42"/>
    <w:pPr>
      <w:spacing w:after="0" w:line="240" w:lineRule="auto"/>
    </w:pPr>
    <w:rPr>
      <w:rFonts w:ascii="Calibri" w:eastAsia="Calibri" w:hAnsi="Calibri" w:cs="Times New Roman"/>
    </w:rPr>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DefaultParagraphFont"/>
    <w:rsid w:val="006B5A42"/>
  </w:style>
  <w:style w:type="character" w:styleId="Mention">
    <w:name w:val="Mention"/>
    <w:basedOn w:val="DefaultParagraphFont"/>
    <w:uiPriority w:val="99"/>
    <w:unhideWhenUsed/>
    <w:rPr>
      <w:color w:val="2B579A"/>
      <w:shd w:val="clear" w:color="auto" w:fill="E6E6E6"/>
    </w:rPr>
  </w:style>
  <w:style w:type="paragraph" w:styleId="Title">
    <w:name w:val="Title"/>
    <w:basedOn w:val="Normal"/>
    <w:next w:val="Normal"/>
    <w:link w:val="TitleChar"/>
    <w:uiPriority w:val="10"/>
    <w:qFormat/>
    <w:rsid w:val="00186740"/>
    <w:pPr>
      <w:keepNext/>
      <w:keepLines/>
      <w:spacing w:after="60" w:line="276" w:lineRule="auto"/>
    </w:pPr>
    <w:rPr>
      <w:rFonts w:ascii="Arial" w:eastAsia="Arial" w:hAnsi="Arial" w:cs="Arial"/>
      <w:sz w:val="52"/>
      <w:szCs w:val="52"/>
      <w:lang w:val="lt" w:eastAsia="ja-JP"/>
    </w:rPr>
  </w:style>
  <w:style w:type="character" w:customStyle="1" w:styleId="TitleChar">
    <w:name w:val="Title Char"/>
    <w:basedOn w:val="DefaultParagraphFont"/>
    <w:link w:val="Title"/>
    <w:uiPriority w:val="10"/>
    <w:rsid w:val="00186740"/>
    <w:rPr>
      <w:rFonts w:ascii="Arial" w:eastAsia="Arial" w:hAnsi="Arial" w:cs="Arial"/>
      <w:sz w:val="52"/>
      <w:szCs w:val="52"/>
      <w:lang w:val="lt"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2843">
      <w:bodyDiv w:val="1"/>
      <w:marLeft w:val="0"/>
      <w:marRight w:val="0"/>
      <w:marTop w:val="0"/>
      <w:marBottom w:val="0"/>
      <w:divBdr>
        <w:top w:val="none" w:sz="0" w:space="0" w:color="auto"/>
        <w:left w:val="none" w:sz="0" w:space="0" w:color="auto"/>
        <w:bottom w:val="none" w:sz="0" w:space="0" w:color="auto"/>
        <w:right w:val="none" w:sz="0" w:space="0" w:color="auto"/>
      </w:divBdr>
      <w:divsChild>
        <w:div w:id="23947106">
          <w:marLeft w:val="0"/>
          <w:marRight w:val="0"/>
          <w:marTop w:val="0"/>
          <w:marBottom w:val="0"/>
          <w:divBdr>
            <w:top w:val="none" w:sz="0" w:space="0" w:color="auto"/>
            <w:left w:val="none" w:sz="0" w:space="0" w:color="auto"/>
            <w:bottom w:val="none" w:sz="0" w:space="0" w:color="auto"/>
            <w:right w:val="none" w:sz="0" w:space="0" w:color="auto"/>
          </w:divBdr>
        </w:div>
        <w:div w:id="173620272">
          <w:marLeft w:val="0"/>
          <w:marRight w:val="0"/>
          <w:marTop w:val="0"/>
          <w:marBottom w:val="0"/>
          <w:divBdr>
            <w:top w:val="none" w:sz="0" w:space="0" w:color="auto"/>
            <w:left w:val="none" w:sz="0" w:space="0" w:color="auto"/>
            <w:bottom w:val="none" w:sz="0" w:space="0" w:color="auto"/>
            <w:right w:val="none" w:sz="0" w:space="0" w:color="auto"/>
          </w:divBdr>
        </w:div>
        <w:div w:id="345643822">
          <w:marLeft w:val="0"/>
          <w:marRight w:val="0"/>
          <w:marTop w:val="0"/>
          <w:marBottom w:val="0"/>
          <w:divBdr>
            <w:top w:val="none" w:sz="0" w:space="0" w:color="auto"/>
            <w:left w:val="none" w:sz="0" w:space="0" w:color="auto"/>
            <w:bottom w:val="none" w:sz="0" w:space="0" w:color="auto"/>
            <w:right w:val="none" w:sz="0" w:space="0" w:color="auto"/>
          </w:divBdr>
        </w:div>
        <w:div w:id="576942336">
          <w:marLeft w:val="0"/>
          <w:marRight w:val="0"/>
          <w:marTop w:val="0"/>
          <w:marBottom w:val="0"/>
          <w:divBdr>
            <w:top w:val="none" w:sz="0" w:space="0" w:color="auto"/>
            <w:left w:val="none" w:sz="0" w:space="0" w:color="auto"/>
            <w:bottom w:val="none" w:sz="0" w:space="0" w:color="auto"/>
            <w:right w:val="none" w:sz="0" w:space="0" w:color="auto"/>
          </w:divBdr>
        </w:div>
        <w:div w:id="960263972">
          <w:marLeft w:val="0"/>
          <w:marRight w:val="0"/>
          <w:marTop w:val="0"/>
          <w:marBottom w:val="0"/>
          <w:divBdr>
            <w:top w:val="none" w:sz="0" w:space="0" w:color="auto"/>
            <w:left w:val="none" w:sz="0" w:space="0" w:color="auto"/>
            <w:bottom w:val="none" w:sz="0" w:space="0" w:color="auto"/>
            <w:right w:val="none" w:sz="0" w:space="0" w:color="auto"/>
          </w:divBdr>
        </w:div>
        <w:div w:id="1437941414">
          <w:marLeft w:val="0"/>
          <w:marRight w:val="0"/>
          <w:marTop w:val="0"/>
          <w:marBottom w:val="0"/>
          <w:divBdr>
            <w:top w:val="none" w:sz="0" w:space="0" w:color="auto"/>
            <w:left w:val="none" w:sz="0" w:space="0" w:color="auto"/>
            <w:bottom w:val="none" w:sz="0" w:space="0" w:color="auto"/>
            <w:right w:val="none" w:sz="0" w:space="0" w:color="auto"/>
          </w:divBdr>
        </w:div>
      </w:divsChild>
    </w:div>
    <w:div w:id="250285238">
      <w:bodyDiv w:val="1"/>
      <w:marLeft w:val="0"/>
      <w:marRight w:val="0"/>
      <w:marTop w:val="0"/>
      <w:marBottom w:val="0"/>
      <w:divBdr>
        <w:top w:val="none" w:sz="0" w:space="0" w:color="auto"/>
        <w:left w:val="none" w:sz="0" w:space="0" w:color="auto"/>
        <w:bottom w:val="none" w:sz="0" w:space="0" w:color="auto"/>
        <w:right w:val="none" w:sz="0" w:space="0" w:color="auto"/>
      </w:divBdr>
      <w:divsChild>
        <w:div w:id="52045978">
          <w:marLeft w:val="0"/>
          <w:marRight w:val="0"/>
          <w:marTop w:val="0"/>
          <w:marBottom w:val="0"/>
          <w:divBdr>
            <w:top w:val="none" w:sz="0" w:space="0" w:color="auto"/>
            <w:left w:val="none" w:sz="0" w:space="0" w:color="auto"/>
            <w:bottom w:val="none" w:sz="0" w:space="0" w:color="auto"/>
            <w:right w:val="none" w:sz="0" w:space="0" w:color="auto"/>
          </w:divBdr>
          <w:divsChild>
            <w:div w:id="41101879">
              <w:marLeft w:val="0"/>
              <w:marRight w:val="0"/>
              <w:marTop w:val="0"/>
              <w:marBottom w:val="0"/>
              <w:divBdr>
                <w:top w:val="none" w:sz="0" w:space="0" w:color="auto"/>
                <w:left w:val="none" w:sz="0" w:space="0" w:color="auto"/>
                <w:bottom w:val="none" w:sz="0" w:space="0" w:color="auto"/>
                <w:right w:val="none" w:sz="0" w:space="0" w:color="auto"/>
              </w:divBdr>
            </w:div>
            <w:div w:id="50732522">
              <w:marLeft w:val="0"/>
              <w:marRight w:val="0"/>
              <w:marTop w:val="0"/>
              <w:marBottom w:val="0"/>
              <w:divBdr>
                <w:top w:val="none" w:sz="0" w:space="0" w:color="auto"/>
                <w:left w:val="none" w:sz="0" w:space="0" w:color="auto"/>
                <w:bottom w:val="none" w:sz="0" w:space="0" w:color="auto"/>
                <w:right w:val="none" w:sz="0" w:space="0" w:color="auto"/>
              </w:divBdr>
            </w:div>
            <w:div w:id="1871214195">
              <w:marLeft w:val="0"/>
              <w:marRight w:val="0"/>
              <w:marTop w:val="0"/>
              <w:marBottom w:val="0"/>
              <w:divBdr>
                <w:top w:val="none" w:sz="0" w:space="0" w:color="auto"/>
                <w:left w:val="none" w:sz="0" w:space="0" w:color="auto"/>
                <w:bottom w:val="none" w:sz="0" w:space="0" w:color="auto"/>
                <w:right w:val="none" w:sz="0" w:space="0" w:color="auto"/>
              </w:divBdr>
            </w:div>
            <w:div w:id="1998848868">
              <w:marLeft w:val="0"/>
              <w:marRight w:val="0"/>
              <w:marTop w:val="0"/>
              <w:marBottom w:val="0"/>
              <w:divBdr>
                <w:top w:val="none" w:sz="0" w:space="0" w:color="auto"/>
                <w:left w:val="none" w:sz="0" w:space="0" w:color="auto"/>
                <w:bottom w:val="none" w:sz="0" w:space="0" w:color="auto"/>
                <w:right w:val="none" w:sz="0" w:space="0" w:color="auto"/>
              </w:divBdr>
            </w:div>
            <w:div w:id="2014256197">
              <w:marLeft w:val="0"/>
              <w:marRight w:val="0"/>
              <w:marTop w:val="0"/>
              <w:marBottom w:val="0"/>
              <w:divBdr>
                <w:top w:val="none" w:sz="0" w:space="0" w:color="auto"/>
                <w:left w:val="none" w:sz="0" w:space="0" w:color="auto"/>
                <w:bottom w:val="none" w:sz="0" w:space="0" w:color="auto"/>
                <w:right w:val="none" w:sz="0" w:space="0" w:color="auto"/>
              </w:divBdr>
            </w:div>
          </w:divsChild>
        </w:div>
        <w:div w:id="490872638">
          <w:marLeft w:val="0"/>
          <w:marRight w:val="0"/>
          <w:marTop w:val="0"/>
          <w:marBottom w:val="0"/>
          <w:divBdr>
            <w:top w:val="none" w:sz="0" w:space="0" w:color="auto"/>
            <w:left w:val="none" w:sz="0" w:space="0" w:color="auto"/>
            <w:bottom w:val="none" w:sz="0" w:space="0" w:color="auto"/>
            <w:right w:val="none" w:sz="0" w:space="0" w:color="auto"/>
          </w:divBdr>
          <w:divsChild>
            <w:div w:id="34935171">
              <w:marLeft w:val="0"/>
              <w:marRight w:val="0"/>
              <w:marTop w:val="0"/>
              <w:marBottom w:val="0"/>
              <w:divBdr>
                <w:top w:val="none" w:sz="0" w:space="0" w:color="auto"/>
                <w:left w:val="none" w:sz="0" w:space="0" w:color="auto"/>
                <w:bottom w:val="none" w:sz="0" w:space="0" w:color="auto"/>
                <w:right w:val="none" w:sz="0" w:space="0" w:color="auto"/>
              </w:divBdr>
            </w:div>
            <w:div w:id="398483003">
              <w:marLeft w:val="0"/>
              <w:marRight w:val="0"/>
              <w:marTop w:val="0"/>
              <w:marBottom w:val="0"/>
              <w:divBdr>
                <w:top w:val="none" w:sz="0" w:space="0" w:color="auto"/>
                <w:left w:val="none" w:sz="0" w:space="0" w:color="auto"/>
                <w:bottom w:val="none" w:sz="0" w:space="0" w:color="auto"/>
                <w:right w:val="none" w:sz="0" w:space="0" w:color="auto"/>
              </w:divBdr>
            </w:div>
            <w:div w:id="1338073506">
              <w:marLeft w:val="0"/>
              <w:marRight w:val="0"/>
              <w:marTop w:val="0"/>
              <w:marBottom w:val="0"/>
              <w:divBdr>
                <w:top w:val="none" w:sz="0" w:space="0" w:color="auto"/>
                <w:left w:val="none" w:sz="0" w:space="0" w:color="auto"/>
                <w:bottom w:val="none" w:sz="0" w:space="0" w:color="auto"/>
                <w:right w:val="none" w:sz="0" w:space="0" w:color="auto"/>
              </w:divBdr>
            </w:div>
            <w:div w:id="1552690714">
              <w:marLeft w:val="0"/>
              <w:marRight w:val="0"/>
              <w:marTop w:val="0"/>
              <w:marBottom w:val="0"/>
              <w:divBdr>
                <w:top w:val="none" w:sz="0" w:space="0" w:color="auto"/>
                <w:left w:val="none" w:sz="0" w:space="0" w:color="auto"/>
                <w:bottom w:val="none" w:sz="0" w:space="0" w:color="auto"/>
                <w:right w:val="none" w:sz="0" w:space="0" w:color="auto"/>
              </w:divBdr>
            </w:div>
            <w:div w:id="1821340112">
              <w:marLeft w:val="0"/>
              <w:marRight w:val="0"/>
              <w:marTop w:val="0"/>
              <w:marBottom w:val="0"/>
              <w:divBdr>
                <w:top w:val="none" w:sz="0" w:space="0" w:color="auto"/>
                <w:left w:val="none" w:sz="0" w:space="0" w:color="auto"/>
                <w:bottom w:val="none" w:sz="0" w:space="0" w:color="auto"/>
                <w:right w:val="none" w:sz="0" w:space="0" w:color="auto"/>
              </w:divBdr>
            </w:div>
          </w:divsChild>
        </w:div>
        <w:div w:id="1008675667">
          <w:marLeft w:val="0"/>
          <w:marRight w:val="0"/>
          <w:marTop w:val="0"/>
          <w:marBottom w:val="0"/>
          <w:divBdr>
            <w:top w:val="none" w:sz="0" w:space="0" w:color="auto"/>
            <w:left w:val="none" w:sz="0" w:space="0" w:color="auto"/>
            <w:bottom w:val="none" w:sz="0" w:space="0" w:color="auto"/>
            <w:right w:val="none" w:sz="0" w:space="0" w:color="auto"/>
          </w:divBdr>
          <w:divsChild>
            <w:div w:id="452361226">
              <w:marLeft w:val="0"/>
              <w:marRight w:val="0"/>
              <w:marTop w:val="0"/>
              <w:marBottom w:val="0"/>
              <w:divBdr>
                <w:top w:val="none" w:sz="0" w:space="0" w:color="auto"/>
                <w:left w:val="none" w:sz="0" w:space="0" w:color="auto"/>
                <w:bottom w:val="none" w:sz="0" w:space="0" w:color="auto"/>
                <w:right w:val="none" w:sz="0" w:space="0" w:color="auto"/>
              </w:divBdr>
            </w:div>
            <w:div w:id="1073896134">
              <w:marLeft w:val="0"/>
              <w:marRight w:val="0"/>
              <w:marTop w:val="0"/>
              <w:marBottom w:val="0"/>
              <w:divBdr>
                <w:top w:val="none" w:sz="0" w:space="0" w:color="auto"/>
                <w:left w:val="none" w:sz="0" w:space="0" w:color="auto"/>
                <w:bottom w:val="none" w:sz="0" w:space="0" w:color="auto"/>
                <w:right w:val="none" w:sz="0" w:space="0" w:color="auto"/>
              </w:divBdr>
            </w:div>
            <w:div w:id="1145045651">
              <w:marLeft w:val="0"/>
              <w:marRight w:val="0"/>
              <w:marTop w:val="0"/>
              <w:marBottom w:val="0"/>
              <w:divBdr>
                <w:top w:val="none" w:sz="0" w:space="0" w:color="auto"/>
                <w:left w:val="none" w:sz="0" w:space="0" w:color="auto"/>
                <w:bottom w:val="none" w:sz="0" w:space="0" w:color="auto"/>
                <w:right w:val="none" w:sz="0" w:space="0" w:color="auto"/>
              </w:divBdr>
            </w:div>
            <w:div w:id="1302733712">
              <w:marLeft w:val="0"/>
              <w:marRight w:val="0"/>
              <w:marTop w:val="0"/>
              <w:marBottom w:val="0"/>
              <w:divBdr>
                <w:top w:val="none" w:sz="0" w:space="0" w:color="auto"/>
                <w:left w:val="none" w:sz="0" w:space="0" w:color="auto"/>
                <w:bottom w:val="none" w:sz="0" w:space="0" w:color="auto"/>
                <w:right w:val="none" w:sz="0" w:space="0" w:color="auto"/>
              </w:divBdr>
            </w:div>
            <w:div w:id="1793137196">
              <w:marLeft w:val="0"/>
              <w:marRight w:val="0"/>
              <w:marTop w:val="0"/>
              <w:marBottom w:val="0"/>
              <w:divBdr>
                <w:top w:val="none" w:sz="0" w:space="0" w:color="auto"/>
                <w:left w:val="none" w:sz="0" w:space="0" w:color="auto"/>
                <w:bottom w:val="none" w:sz="0" w:space="0" w:color="auto"/>
                <w:right w:val="none" w:sz="0" w:space="0" w:color="auto"/>
              </w:divBdr>
            </w:div>
          </w:divsChild>
        </w:div>
        <w:div w:id="1053390590">
          <w:marLeft w:val="0"/>
          <w:marRight w:val="0"/>
          <w:marTop w:val="0"/>
          <w:marBottom w:val="0"/>
          <w:divBdr>
            <w:top w:val="none" w:sz="0" w:space="0" w:color="auto"/>
            <w:left w:val="none" w:sz="0" w:space="0" w:color="auto"/>
            <w:bottom w:val="none" w:sz="0" w:space="0" w:color="auto"/>
            <w:right w:val="none" w:sz="0" w:space="0" w:color="auto"/>
          </w:divBdr>
          <w:divsChild>
            <w:div w:id="429854000">
              <w:marLeft w:val="0"/>
              <w:marRight w:val="0"/>
              <w:marTop w:val="0"/>
              <w:marBottom w:val="0"/>
              <w:divBdr>
                <w:top w:val="none" w:sz="0" w:space="0" w:color="auto"/>
                <w:left w:val="none" w:sz="0" w:space="0" w:color="auto"/>
                <w:bottom w:val="none" w:sz="0" w:space="0" w:color="auto"/>
                <w:right w:val="none" w:sz="0" w:space="0" w:color="auto"/>
              </w:divBdr>
            </w:div>
            <w:div w:id="1140541511">
              <w:marLeft w:val="0"/>
              <w:marRight w:val="0"/>
              <w:marTop w:val="0"/>
              <w:marBottom w:val="0"/>
              <w:divBdr>
                <w:top w:val="none" w:sz="0" w:space="0" w:color="auto"/>
                <w:left w:val="none" w:sz="0" w:space="0" w:color="auto"/>
                <w:bottom w:val="none" w:sz="0" w:space="0" w:color="auto"/>
                <w:right w:val="none" w:sz="0" w:space="0" w:color="auto"/>
              </w:divBdr>
            </w:div>
            <w:div w:id="1705906788">
              <w:marLeft w:val="0"/>
              <w:marRight w:val="0"/>
              <w:marTop w:val="0"/>
              <w:marBottom w:val="0"/>
              <w:divBdr>
                <w:top w:val="none" w:sz="0" w:space="0" w:color="auto"/>
                <w:left w:val="none" w:sz="0" w:space="0" w:color="auto"/>
                <w:bottom w:val="none" w:sz="0" w:space="0" w:color="auto"/>
                <w:right w:val="none" w:sz="0" w:space="0" w:color="auto"/>
              </w:divBdr>
            </w:div>
            <w:div w:id="1933120004">
              <w:marLeft w:val="0"/>
              <w:marRight w:val="0"/>
              <w:marTop w:val="0"/>
              <w:marBottom w:val="0"/>
              <w:divBdr>
                <w:top w:val="none" w:sz="0" w:space="0" w:color="auto"/>
                <w:left w:val="none" w:sz="0" w:space="0" w:color="auto"/>
                <w:bottom w:val="none" w:sz="0" w:space="0" w:color="auto"/>
                <w:right w:val="none" w:sz="0" w:space="0" w:color="auto"/>
              </w:divBdr>
            </w:div>
            <w:div w:id="2027516796">
              <w:marLeft w:val="0"/>
              <w:marRight w:val="0"/>
              <w:marTop w:val="0"/>
              <w:marBottom w:val="0"/>
              <w:divBdr>
                <w:top w:val="none" w:sz="0" w:space="0" w:color="auto"/>
                <w:left w:val="none" w:sz="0" w:space="0" w:color="auto"/>
                <w:bottom w:val="none" w:sz="0" w:space="0" w:color="auto"/>
                <w:right w:val="none" w:sz="0" w:space="0" w:color="auto"/>
              </w:divBdr>
            </w:div>
          </w:divsChild>
        </w:div>
        <w:div w:id="1160735161">
          <w:marLeft w:val="0"/>
          <w:marRight w:val="0"/>
          <w:marTop w:val="0"/>
          <w:marBottom w:val="0"/>
          <w:divBdr>
            <w:top w:val="none" w:sz="0" w:space="0" w:color="auto"/>
            <w:left w:val="none" w:sz="0" w:space="0" w:color="auto"/>
            <w:bottom w:val="none" w:sz="0" w:space="0" w:color="auto"/>
            <w:right w:val="none" w:sz="0" w:space="0" w:color="auto"/>
          </w:divBdr>
          <w:divsChild>
            <w:div w:id="1711883789">
              <w:marLeft w:val="0"/>
              <w:marRight w:val="0"/>
              <w:marTop w:val="0"/>
              <w:marBottom w:val="0"/>
              <w:divBdr>
                <w:top w:val="none" w:sz="0" w:space="0" w:color="auto"/>
                <w:left w:val="none" w:sz="0" w:space="0" w:color="auto"/>
                <w:bottom w:val="none" w:sz="0" w:space="0" w:color="auto"/>
                <w:right w:val="none" w:sz="0" w:space="0" w:color="auto"/>
              </w:divBdr>
            </w:div>
            <w:div w:id="1800799390">
              <w:marLeft w:val="0"/>
              <w:marRight w:val="0"/>
              <w:marTop w:val="0"/>
              <w:marBottom w:val="0"/>
              <w:divBdr>
                <w:top w:val="none" w:sz="0" w:space="0" w:color="auto"/>
                <w:left w:val="none" w:sz="0" w:space="0" w:color="auto"/>
                <w:bottom w:val="none" w:sz="0" w:space="0" w:color="auto"/>
                <w:right w:val="none" w:sz="0" w:space="0" w:color="auto"/>
              </w:divBdr>
            </w:div>
            <w:div w:id="1900943533">
              <w:marLeft w:val="0"/>
              <w:marRight w:val="0"/>
              <w:marTop w:val="0"/>
              <w:marBottom w:val="0"/>
              <w:divBdr>
                <w:top w:val="none" w:sz="0" w:space="0" w:color="auto"/>
                <w:left w:val="none" w:sz="0" w:space="0" w:color="auto"/>
                <w:bottom w:val="none" w:sz="0" w:space="0" w:color="auto"/>
                <w:right w:val="none" w:sz="0" w:space="0" w:color="auto"/>
              </w:divBdr>
            </w:div>
          </w:divsChild>
        </w:div>
        <w:div w:id="1186479196">
          <w:marLeft w:val="0"/>
          <w:marRight w:val="0"/>
          <w:marTop w:val="0"/>
          <w:marBottom w:val="0"/>
          <w:divBdr>
            <w:top w:val="none" w:sz="0" w:space="0" w:color="auto"/>
            <w:left w:val="none" w:sz="0" w:space="0" w:color="auto"/>
            <w:bottom w:val="none" w:sz="0" w:space="0" w:color="auto"/>
            <w:right w:val="none" w:sz="0" w:space="0" w:color="auto"/>
          </w:divBdr>
          <w:divsChild>
            <w:div w:id="255097633">
              <w:marLeft w:val="0"/>
              <w:marRight w:val="0"/>
              <w:marTop w:val="0"/>
              <w:marBottom w:val="0"/>
              <w:divBdr>
                <w:top w:val="none" w:sz="0" w:space="0" w:color="auto"/>
                <w:left w:val="none" w:sz="0" w:space="0" w:color="auto"/>
                <w:bottom w:val="none" w:sz="0" w:space="0" w:color="auto"/>
                <w:right w:val="none" w:sz="0" w:space="0" w:color="auto"/>
              </w:divBdr>
            </w:div>
            <w:div w:id="897397310">
              <w:marLeft w:val="0"/>
              <w:marRight w:val="0"/>
              <w:marTop w:val="0"/>
              <w:marBottom w:val="0"/>
              <w:divBdr>
                <w:top w:val="none" w:sz="0" w:space="0" w:color="auto"/>
                <w:left w:val="none" w:sz="0" w:space="0" w:color="auto"/>
                <w:bottom w:val="none" w:sz="0" w:space="0" w:color="auto"/>
                <w:right w:val="none" w:sz="0" w:space="0" w:color="auto"/>
              </w:divBdr>
            </w:div>
            <w:div w:id="1505128008">
              <w:marLeft w:val="0"/>
              <w:marRight w:val="0"/>
              <w:marTop w:val="0"/>
              <w:marBottom w:val="0"/>
              <w:divBdr>
                <w:top w:val="none" w:sz="0" w:space="0" w:color="auto"/>
                <w:left w:val="none" w:sz="0" w:space="0" w:color="auto"/>
                <w:bottom w:val="none" w:sz="0" w:space="0" w:color="auto"/>
                <w:right w:val="none" w:sz="0" w:space="0" w:color="auto"/>
              </w:divBdr>
            </w:div>
            <w:div w:id="1576162827">
              <w:marLeft w:val="0"/>
              <w:marRight w:val="0"/>
              <w:marTop w:val="0"/>
              <w:marBottom w:val="0"/>
              <w:divBdr>
                <w:top w:val="none" w:sz="0" w:space="0" w:color="auto"/>
                <w:left w:val="none" w:sz="0" w:space="0" w:color="auto"/>
                <w:bottom w:val="none" w:sz="0" w:space="0" w:color="auto"/>
                <w:right w:val="none" w:sz="0" w:space="0" w:color="auto"/>
              </w:divBdr>
            </w:div>
            <w:div w:id="1698042786">
              <w:marLeft w:val="0"/>
              <w:marRight w:val="0"/>
              <w:marTop w:val="0"/>
              <w:marBottom w:val="0"/>
              <w:divBdr>
                <w:top w:val="none" w:sz="0" w:space="0" w:color="auto"/>
                <w:left w:val="none" w:sz="0" w:space="0" w:color="auto"/>
                <w:bottom w:val="none" w:sz="0" w:space="0" w:color="auto"/>
                <w:right w:val="none" w:sz="0" w:space="0" w:color="auto"/>
              </w:divBdr>
            </w:div>
          </w:divsChild>
        </w:div>
        <w:div w:id="1205407248">
          <w:marLeft w:val="0"/>
          <w:marRight w:val="0"/>
          <w:marTop w:val="0"/>
          <w:marBottom w:val="0"/>
          <w:divBdr>
            <w:top w:val="none" w:sz="0" w:space="0" w:color="auto"/>
            <w:left w:val="none" w:sz="0" w:space="0" w:color="auto"/>
            <w:bottom w:val="none" w:sz="0" w:space="0" w:color="auto"/>
            <w:right w:val="none" w:sz="0" w:space="0" w:color="auto"/>
          </w:divBdr>
          <w:divsChild>
            <w:div w:id="394666479">
              <w:marLeft w:val="0"/>
              <w:marRight w:val="0"/>
              <w:marTop w:val="0"/>
              <w:marBottom w:val="0"/>
              <w:divBdr>
                <w:top w:val="none" w:sz="0" w:space="0" w:color="auto"/>
                <w:left w:val="none" w:sz="0" w:space="0" w:color="auto"/>
                <w:bottom w:val="none" w:sz="0" w:space="0" w:color="auto"/>
                <w:right w:val="none" w:sz="0" w:space="0" w:color="auto"/>
              </w:divBdr>
            </w:div>
            <w:div w:id="743575370">
              <w:marLeft w:val="0"/>
              <w:marRight w:val="0"/>
              <w:marTop w:val="0"/>
              <w:marBottom w:val="0"/>
              <w:divBdr>
                <w:top w:val="none" w:sz="0" w:space="0" w:color="auto"/>
                <w:left w:val="none" w:sz="0" w:space="0" w:color="auto"/>
                <w:bottom w:val="none" w:sz="0" w:space="0" w:color="auto"/>
                <w:right w:val="none" w:sz="0" w:space="0" w:color="auto"/>
              </w:divBdr>
            </w:div>
            <w:div w:id="1279919515">
              <w:marLeft w:val="0"/>
              <w:marRight w:val="0"/>
              <w:marTop w:val="0"/>
              <w:marBottom w:val="0"/>
              <w:divBdr>
                <w:top w:val="none" w:sz="0" w:space="0" w:color="auto"/>
                <w:left w:val="none" w:sz="0" w:space="0" w:color="auto"/>
                <w:bottom w:val="none" w:sz="0" w:space="0" w:color="auto"/>
                <w:right w:val="none" w:sz="0" w:space="0" w:color="auto"/>
              </w:divBdr>
            </w:div>
            <w:div w:id="1647662663">
              <w:marLeft w:val="0"/>
              <w:marRight w:val="0"/>
              <w:marTop w:val="0"/>
              <w:marBottom w:val="0"/>
              <w:divBdr>
                <w:top w:val="none" w:sz="0" w:space="0" w:color="auto"/>
                <w:left w:val="none" w:sz="0" w:space="0" w:color="auto"/>
                <w:bottom w:val="none" w:sz="0" w:space="0" w:color="auto"/>
                <w:right w:val="none" w:sz="0" w:space="0" w:color="auto"/>
              </w:divBdr>
            </w:div>
            <w:div w:id="2067028880">
              <w:marLeft w:val="0"/>
              <w:marRight w:val="0"/>
              <w:marTop w:val="0"/>
              <w:marBottom w:val="0"/>
              <w:divBdr>
                <w:top w:val="none" w:sz="0" w:space="0" w:color="auto"/>
                <w:left w:val="none" w:sz="0" w:space="0" w:color="auto"/>
                <w:bottom w:val="none" w:sz="0" w:space="0" w:color="auto"/>
                <w:right w:val="none" w:sz="0" w:space="0" w:color="auto"/>
              </w:divBdr>
            </w:div>
          </w:divsChild>
        </w:div>
        <w:div w:id="1418869526">
          <w:marLeft w:val="0"/>
          <w:marRight w:val="0"/>
          <w:marTop w:val="0"/>
          <w:marBottom w:val="0"/>
          <w:divBdr>
            <w:top w:val="none" w:sz="0" w:space="0" w:color="auto"/>
            <w:left w:val="none" w:sz="0" w:space="0" w:color="auto"/>
            <w:bottom w:val="none" w:sz="0" w:space="0" w:color="auto"/>
            <w:right w:val="none" w:sz="0" w:space="0" w:color="auto"/>
          </w:divBdr>
          <w:divsChild>
            <w:div w:id="99837226">
              <w:marLeft w:val="0"/>
              <w:marRight w:val="0"/>
              <w:marTop w:val="0"/>
              <w:marBottom w:val="0"/>
              <w:divBdr>
                <w:top w:val="none" w:sz="0" w:space="0" w:color="auto"/>
                <w:left w:val="none" w:sz="0" w:space="0" w:color="auto"/>
                <w:bottom w:val="none" w:sz="0" w:space="0" w:color="auto"/>
                <w:right w:val="none" w:sz="0" w:space="0" w:color="auto"/>
              </w:divBdr>
            </w:div>
            <w:div w:id="142936788">
              <w:marLeft w:val="0"/>
              <w:marRight w:val="0"/>
              <w:marTop w:val="0"/>
              <w:marBottom w:val="0"/>
              <w:divBdr>
                <w:top w:val="none" w:sz="0" w:space="0" w:color="auto"/>
                <w:left w:val="none" w:sz="0" w:space="0" w:color="auto"/>
                <w:bottom w:val="none" w:sz="0" w:space="0" w:color="auto"/>
                <w:right w:val="none" w:sz="0" w:space="0" w:color="auto"/>
              </w:divBdr>
            </w:div>
            <w:div w:id="298344063">
              <w:marLeft w:val="0"/>
              <w:marRight w:val="0"/>
              <w:marTop w:val="0"/>
              <w:marBottom w:val="0"/>
              <w:divBdr>
                <w:top w:val="none" w:sz="0" w:space="0" w:color="auto"/>
                <w:left w:val="none" w:sz="0" w:space="0" w:color="auto"/>
                <w:bottom w:val="none" w:sz="0" w:space="0" w:color="auto"/>
                <w:right w:val="none" w:sz="0" w:space="0" w:color="auto"/>
              </w:divBdr>
            </w:div>
            <w:div w:id="848954298">
              <w:marLeft w:val="0"/>
              <w:marRight w:val="0"/>
              <w:marTop w:val="0"/>
              <w:marBottom w:val="0"/>
              <w:divBdr>
                <w:top w:val="none" w:sz="0" w:space="0" w:color="auto"/>
                <w:left w:val="none" w:sz="0" w:space="0" w:color="auto"/>
                <w:bottom w:val="none" w:sz="0" w:space="0" w:color="auto"/>
                <w:right w:val="none" w:sz="0" w:space="0" w:color="auto"/>
              </w:divBdr>
            </w:div>
            <w:div w:id="1967999857">
              <w:marLeft w:val="0"/>
              <w:marRight w:val="0"/>
              <w:marTop w:val="0"/>
              <w:marBottom w:val="0"/>
              <w:divBdr>
                <w:top w:val="none" w:sz="0" w:space="0" w:color="auto"/>
                <w:left w:val="none" w:sz="0" w:space="0" w:color="auto"/>
                <w:bottom w:val="none" w:sz="0" w:space="0" w:color="auto"/>
                <w:right w:val="none" w:sz="0" w:space="0" w:color="auto"/>
              </w:divBdr>
            </w:div>
          </w:divsChild>
        </w:div>
        <w:div w:id="2084712835">
          <w:marLeft w:val="0"/>
          <w:marRight w:val="0"/>
          <w:marTop w:val="0"/>
          <w:marBottom w:val="0"/>
          <w:divBdr>
            <w:top w:val="none" w:sz="0" w:space="0" w:color="auto"/>
            <w:left w:val="none" w:sz="0" w:space="0" w:color="auto"/>
            <w:bottom w:val="none" w:sz="0" w:space="0" w:color="auto"/>
            <w:right w:val="none" w:sz="0" w:space="0" w:color="auto"/>
          </w:divBdr>
          <w:divsChild>
            <w:div w:id="488329382">
              <w:marLeft w:val="0"/>
              <w:marRight w:val="0"/>
              <w:marTop w:val="0"/>
              <w:marBottom w:val="0"/>
              <w:divBdr>
                <w:top w:val="none" w:sz="0" w:space="0" w:color="auto"/>
                <w:left w:val="none" w:sz="0" w:space="0" w:color="auto"/>
                <w:bottom w:val="none" w:sz="0" w:space="0" w:color="auto"/>
                <w:right w:val="none" w:sz="0" w:space="0" w:color="auto"/>
              </w:divBdr>
            </w:div>
            <w:div w:id="909196649">
              <w:marLeft w:val="0"/>
              <w:marRight w:val="0"/>
              <w:marTop w:val="0"/>
              <w:marBottom w:val="0"/>
              <w:divBdr>
                <w:top w:val="none" w:sz="0" w:space="0" w:color="auto"/>
                <w:left w:val="none" w:sz="0" w:space="0" w:color="auto"/>
                <w:bottom w:val="none" w:sz="0" w:space="0" w:color="auto"/>
                <w:right w:val="none" w:sz="0" w:space="0" w:color="auto"/>
              </w:divBdr>
            </w:div>
            <w:div w:id="1016152998">
              <w:marLeft w:val="0"/>
              <w:marRight w:val="0"/>
              <w:marTop w:val="0"/>
              <w:marBottom w:val="0"/>
              <w:divBdr>
                <w:top w:val="none" w:sz="0" w:space="0" w:color="auto"/>
                <w:left w:val="none" w:sz="0" w:space="0" w:color="auto"/>
                <w:bottom w:val="none" w:sz="0" w:space="0" w:color="auto"/>
                <w:right w:val="none" w:sz="0" w:space="0" w:color="auto"/>
              </w:divBdr>
            </w:div>
            <w:div w:id="1157267061">
              <w:marLeft w:val="0"/>
              <w:marRight w:val="0"/>
              <w:marTop w:val="0"/>
              <w:marBottom w:val="0"/>
              <w:divBdr>
                <w:top w:val="none" w:sz="0" w:space="0" w:color="auto"/>
                <w:left w:val="none" w:sz="0" w:space="0" w:color="auto"/>
                <w:bottom w:val="none" w:sz="0" w:space="0" w:color="auto"/>
                <w:right w:val="none" w:sz="0" w:space="0" w:color="auto"/>
              </w:divBdr>
            </w:div>
            <w:div w:id="204224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6885">
      <w:bodyDiv w:val="1"/>
      <w:marLeft w:val="0"/>
      <w:marRight w:val="0"/>
      <w:marTop w:val="0"/>
      <w:marBottom w:val="0"/>
      <w:divBdr>
        <w:top w:val="none" w:sz="0" w:space="0" w:color="auto"/>
        <w:left w:val="none" w:sz="0" w:space="0" w:color="auto"/>
        <w:bottom w:val="none" w:sz="0" w:space="0" w:color="auto"/>
        <w:right w:val="none" w:sz="0" w:space="0" w:color="auto"/>
      </w:divBdr>
      <w:divsChild>
        <w:div w:id="60520576">
          <w:marLeft w:val="0"/>
          <w:marRight w:val="0"/>
          <w:marTop w:val="0"/>
          <w:marBottom w:val="0"/>
          <w:divBdr>
            <w:top w:val="none" w:sz="0" w:space="0" w:color="auto"/>
            <w:left w:val="none" w:sz="0" w:space="0" w:color="auto"/>
            <w:bottom w:val="none" w:sz="0" w:space="0" w:color="auto"/>
            <w:right w:val="none" w:sz="0" w:space="0" w:color="auto"/>
          </w:divBdr>
        </w:div>
        <w:div w:id="293951173">
          <w:marLeft w:val="0"/>
          <w:marRight w:val="0"/>
          <w:marTop w:val="0"/>
          <w:marBottom w:val="0"/>
          <w:divBdr>
            <w:top w:val="none" w:sz="0" w:space="0" w:color="auto"/>
            <w:left w:val="none" w:sz="0" w:space="0" w:color="auto"/>
            <w:bottom w:val="none" w:sz="0" w:space="0" w:color="auto"/>
            <w:right w:val="none" w:sz="0" w:space="0" w:color="auto"/>
          </w:divBdr>
        </w:div>
        <w:div w:id="529807355">
          <w:marLeft w:val="0"/>
          <w:marRight w:val="0"/>
          <w:marTop w:val="0"/>
          <w:marBottom w:val="0"/>
          <w:divBdr>
            <w:top w:val="none" w:sz="0" w:space="0" w:color="auto"/>
            <w:left w:val="none" w:sz="0" w:space="0" w:color="auto"/>
            <w:bottom w:val="none" w:sz="0" w:space="0" w:color="auto"/>
            <w:right w:val="none" w:sz="0" w:space="0" w:color="auto"/>
          </w:divBdr>
        </w:div>
        <w:div w:id="565073732">
          <w:marLeft w:val="0"/>
          <w:marRight w:val="0"/>
          <w:marTop w:val="0"/>
          <w:marBottom w:val="0"/>
          <w:divBdr>
            <w:top w:val="none" w:sz="0" w:space="0" w:color="auto"/>
            <w:left w:val="none" w:sz="0" w:space="0" w:color="auto"/>
            <w:bottom w:val="none" w:sz="0" w:space="0" w:color="auto"/>
            <w:right w:val="none" w:sz="0" w:space="0" w:color="auto"/>
          </w:divBdr>
        </w:div>
        <w:div w:id="651644407">
          <w:marLeft w:val="0"/>
          <w:marRight w:val="0"/>
          <w:marTop w:val="0"/>
          <w:marBottom w:val="0"/>
          <w:divBdr>
            <w:top w:val="none" w:sz="0" w:space="0" w:color="auto"/>
            <w:left w:val="none" w:sz="0" w:space="0" w:color="auto"/>
            <w:bottom w:val="none" w:sz="0" w:space="0" w:color="auto"/>
            <w:right w:val="none" w:sz="0" w:space="0" w:color="auto"/>
          </w:divBdr>
        </w:div>
        <w:div w:id="751203466">
          <w:marLeft w:val="0"/>
          <w:marRight w:val="0"/>
          <w:marTop w:val="0"/>
          <w:marBottom w:val="0"/>
          <w:divBdr>
            <w:top w:val="none" w:sz="0" w:space="0" w:color="auto"/>
            <w:left w:val="none" w:sz="0" w:space="0" w:color="auto"/>
            <w:bottom w:val="none" w:sz="0" w:space="0" w:color="auto"/>
            <w:right w:val="none" w:sz="0" w:space="0" w:color="auto"/>
          </w:divBdr>
        </w:div>
        <w:div w:id="924265786">
          <w:marLeft w:val="0"/>
          <w:marRight w:val="0"/>
          <w:marTop w:val="0"/>
          <w:marBottom w:val="0"/>
          <w:divBdr>
            <w:top w:val="none" w:sz="0" w:space="0" w:color="auto"/>
            <w:left w:val="none" w:sz="0" w:space="0" w:color="auto"/>
            <w:bottom w:val="none" w:sz="0" w:space="0" w:color="auto"/>
            <w:right w:val="none" w:sz="0" w:space="0" w:color="auto"/>
          </w:divBdr>
        </w:div>
        <w:div w:id="1033188026">
          <w:marLeft w:val="0"/>
          <w:marRight w:val="0"/>
          <w:marTop w:val="0"/>
          <w:marBottom w:val="0"/>
          <w:divBdr>
            <w:top w:val="none" w:sz="0" w:space="0" w:color="auto"/>
            <w:left w:val="none" w:sz="0" w:space="0" w:color="auto"/>
            <w:bottom w:val="none" w:sz="0" w:space="0" w:color="auto"/>
            <w:right w:val="none" w:sz="0" w:space="0" w:color="auto"/>
          </w:divBdr>
        </w:div>
        <w:div w:id="1317032062">
          <w:marLeft w:val="0"/>
          <w:marRight w:val="0"/>
          <w:marTop w:val="0"/>
          <w:marBottom w:val="0"/>
          <w:divBdr>
            <w:top w:val="none" w:sz="0" w:space="0" w:color="auto"/>
            <w:left w:val="none" w:sz="0" w:space="0" w:color="auto"/>
            <w:bottom w:val="none" w:sz="0" w:space="0" w:color="auto"/>
            <w:right w:val="none" w:sz="0" w:space="0" w:color="auto"/>
          </w:divBdr>
        </w:div>
        <w:div w:id="1423641160">
          <w:marLeft w:val="0"/>
          <w:marRight w:val="0"/>
          <w:marTop w:val="0"/>
          <w:marBottom w:val="0"/>
          <w:divBdr>
            <w:top w:val="none" w:sz="0" w:space="0" w:color="auto"/>
            <w:left w:val="none" w:sz="0" w:space="0" w:color="auto"/>
            <w:bottom w:val="none" w:sz="0" w:space="0" w:color="auto"/>
            <w:right w:val="none" w:sz="0" w:space="0" w:color="auto"/>
          </w:divBdr>
        </w:div>
        <w:div w:id="1958218479">
          <w:marLeft w:val="0"/>
          <w:marRight w:val="0"/>
          <w:marTop w:val="0"/>
          <w:marBottom w:val="0"/>
          <w:divBdr>
            <w:top w:val="none" w:sz="0" w:space="0" w:color="auto"/>
            <w:left w:val="none" w:sz="0" w:space="0" w:color="auto"/>
            <w:bottom w:val="none" w:sz="0" w:space="0" w:color="auto"/>
            <w:right w:val="none" w:sz="0" w:space="0" w:color="auto"/>
          </w:divBdr>
        </w:div>
        <w:div w:id="1966345769">
          <w:marLeft w:val="0"/>
          <w:marRight w:val="0"/>
          <w:marTop w:val="0"/>
          <w:marBottom w:val="0"/>
          <w:divBdr>
            <w:top w:val="none" w:sz="0" w:space="0" w:color="auto"/>
            <w:left w:val="none" w:sz="0" w:space="0" w:color="auto"/>
            <w:bottom w:val="none" w:sz="0" w:space="0" w:color="auto"/>
            <w:right w:val="none" w:sz="0" w:space="0" w:color="auto"/>
          </w:divBdr>
        </w:div>
        <w:div w:id="2014212364">
          <w:marLeft w:val="0"/>
          <w:marRight w:val="0"/>
          <w:marTop w:val="0"/>
          <w:marBottom w:val="0"/>
          <w:divBdr>
            <w:top w:val="none" w:sz="0" w:space="0" w:color="auto"/>
            <w:left w:val="none" w:sz="0" w:space="0" w:color="auto"/>
            <w:bottom w:val="none" w:sz="0" w:space="0" w:color="auto"/>
            <w:right w:val="none" w:sz="0" w:space="0" w:color="auto"/>
          </w:divBdr>
        </w:div>
      </w:divsChild>
    </w:div>
    <w:div w:id="720861238">
      <w:bodyDiv w:val="1"/>
      <w:marLeft w:val="0"/>
      <w:marRight w:val="0"/>
      <w:marTop w:val="0"/>
      <w:marBottom w:val="0"/>
      <w:divBdr>
        <w:top w:val="none" w:sz="0" w:space="0" w:color="auto"/>
        <w:left w:val="none" w:sz="0" w:space="0" w:color="auto"/>
        <w:bottom w:val="none" w:sz="0" w:space="0" w:color="auto"/>
        <w:right w:val="none" w:sz="0" w:space="0" w:color="auto"/>
      </w:divBdr>
    </w:div>
    <w:div w:id="721559197">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419449757">
      <w:bodyDiv w:val="1"/>
      <w:marLeft w:val="0"/>
      <w:marRight w:val="0"/>
      <w:marTop w:val="0"/>
      <w:marBottom w:val="0"/>
      <w:divBdr>
        <w:top w:val="none" w:sz="0" w:space="0" w:color="auto"/>
        <w:left w:val="none" w:sz="0" w:space="0" w:color="auto"/>
        <w:bottom w:val="none" w:sz="0" w:space="0" w:color="auto"/>
        <w:right w:val="none" w:sz="0" w:space="0" w:color="auto"/>
      </w:divBdr>
      <w:divsChild>
        <w:div w:id="179663797">
          <w:marLeft w:val="0"/>
          <w:marRight w:val="0"/>
          <w:marTop w:val="0"/>
          <w:marBottom w:val="0"/>
          <w:divBdr>
            <w:top w:val="none" w:sz="0" w:space="0" w:color="auto"/>
            <w:left w:val="none" w:sz="0" w:space="0" w:color="auto"/>
            <w:bottom w:val="none" w:sz="0" w:space="0" w:color="auto"/>
            <w:right w:val="none" w:sz="0" w:space="0" w:color="auto"/>
          </w:divBdr>
          <w:divsChild>
            <w:div w:id="1710884291">
              <w:marLeft w:val="0"/>
              <w:marRight w:val="0"/>
              <w:marTop w:val="0"/>
              <w:marBottom w:val="0"/>
              <w:divBdr>
                <w:top w:val="none" w:sz="0" w:space="0" w:color="auto"/>
                <w:left w:val="none" w:sz="0" w:space="0" w:color="auto"/>
                <w:bottom w:val="none" w:sz="0" w:space="0" w:color="auto"/>
                <w:right w:val="none" w:sz="0" w:space="0" w:color="auto"/>
              </w:divBdr>
            </w:div>
          </w:divsChild>
        </w:div>
        <w:div w:id="813180047">
          <w:marLeft w:val="0"/>
          <w:marRight w:val="0"/>
          <w:marTop w:val="0"/>
          <w:marBottom w:val="0"/>
          <w:divBdr>
            <w:top w:val="none" w:sz="0" w:space="0" w:color="auto"/>
            <w:left w:val="none" w:sz="0" w:space="0" w:color="auto"/>
            <w:bottom w:val="none" w:sz="0" w:space="0" w:color="auto"/>
            <w:right w:val="none" w:sz="0" w:space="0" w:color="auto"/>
          </w:divBdr>
          <w:divsChild>
            <w:div w:id="22592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477679">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SharedWithUsers xmlns="7ed14601-a767-49df-87ac-319a5ad53ef2">
      <UserInfo>
        <DisplayName>Ina Buikienė</DisplayName>
        <AccountId>7940</AccountId>
        <AccountType/>
      </UserInfo>
      <UserInfo>
        <DisplayName>Rūta Ūsaitė</DisplayName>
        <AccountId>13</AccountId>
        <AccountType/>
      </UserInfo>
      <UserInfo>
        <DisplayName>Gabrielė Juškėnaitė-Rakauskė</DisplayName>
        <AccountId>7807</AccountId>
        <AccountType/>
      </UserInfo>
      <UserInfo>
        <DisplayName>Indrė Valiukienė</DisplayName>
        <AccountId>7938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 (1).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3.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customXml/itemProps4.xml><?xml version="1.0" encoding="utf-8"?>
<ds:datastoreItem xmlns:ds="http://schemas.openxmlformats.org/officeDocument/2006/customXml" ds:itemID="{54F6DA18-BD5E-472D-BFCB-754F3E6FB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3454</Words>
  <Characters>23837</Characters>
  <Application>Microsoft Office Word</Application>
  <DocSecurity>0</DocSecurity>
  <Lines>404</Lines>
  <Paragraphs>177</Paragraphs>
  <ScaleCrop>false</ScaleCrop>
  <Company/>
  <LinksUpToDate>false</LinksUpToDate>
  <CharactersWithSpaces>27114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Balaišis</dc:creator>
  <cp:keywords/>
  <dc:description/>
  <cp:lastModifiedBy>Audrius Kuznicovas</cp:lastModifiedBy>
  <cp:revision>27</cp:revision>
  <dcterms:created xsi:type="dcterms:W3CDTF">2026-01-14T22:23:00Z</dcterms:created>
  <dcterms:modified xsi:type="dcterms:W3CDTF">2026-01-29T08:22:00Z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